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B638A" w14:textId="5BBF921D" w:rsidR="00376DF0" w:rsidRPr="00C30069" w:rsidRDefault="00376DF0" w:rsidP="00376DF0">
      <w:pPr>
        <w:pStyle w:val="3GPPHeader"/>
        <w:rPr>
          <w:rtl/>
          <w:lang w:val="en-US" w:bidi="ar-EG"/>
        </w:rPr>
      </w:pPr>
      <w:r w:rsidRPr="00C30069">
        <w:rPr>
          <w:lang w:val="en-US"/>
        </w:rPr>
        <w:t>3GPP TSG RAN WG1 #11</w:t>
      </w:r>
      <w:r w:rsidR="00EF1356">
        <w:rPr>
          <w:lang w:val="en-US"/>
        </w:rPr>
        <w:t>9</w:t>
      </w:r>
      <w:r w:rsidRPr="00C30069">
        <w:rPr>
          <w:lang w:val="en-US"/>
        </w:rPr>
        <w:tab/>
        <w:t>R1-24</w:t>
      </w:r>
      <w:r w:rsidR="00BA4EE4">
        <w:rPr>
          <w:lang w:val="en-US"/>
        </w:rPr>
        <w:t>1</w:t>
      </w:r>
      <w:r w:rsidR="00F24692">
        <w:rPr>
          <w:lang w:val="en-US"/>
        </w:rPr>
        <w:t>0016</w:t>
      </w:r>
    </w:p>
    <w:p w14:paraId="38D671EF" w14:textId="624E543F" w:rsidR="00376DF0" w:rsidRPr="00BA4EE4" w:rsidRDefault="00BA4EE4" w:rsidP="00376DF0">
      <w:pPr>
        <w:pStyle w:val="3GPPHeader"/>
        <w:rPr>
          <w:lang w:val="pt-BR"/>
        </w:rPr>
      </w:pPr>
      <w:r w:rsidRPr="00BA4EE4">
        <w:rPr>
          <w:lang w:val="pt-BR"/>
        </w:rPr>
        <w:t>Orlando</w:t>
      </w:r>
      <w:r w:rsidR="000A657B" w:rsidRPr="00BA4EE4">
        <w:rPr>
          <w:lang w:val="pt-BR"/>
        </w:rPr>
        <w:t>,</w:t>
      </w:r>
      <w:r w:rsidR="00376DF0" w:rsidRPr="00BA4EE4">
        <w:rPr>
          <w:lang w:val="pt-BR"/>
        </w:rPr>
        <w:t xml:space="preserve"> </w:t>
      </w:r>
      <w:r w:rsidRPr="00BA4EE4">
        <w:rPr>
          <w:lang w:val="pt-BR"/>
        </w:rPr>
        <w:t>USA</w:t>
      </w:r>
      <w:r w:rsidR="00376DF0" w:rsidRPr="00BA4EE4">
        <w:rPr>
          <w:lang w:val="pt-BR"/>
        </w:rPr>
        <w:t xml:space="preserve">, </w:t>
      </w:r>
      <w:r w:rsidRPr="00BA4EE4">
        <w:rPr>
          <w:lang w:val="pt-BR"/>
        </w:rPr>
        <w:t>Nov.</w:t>
      </w:r>
      <w:r w:rsidR="00376DF0" w:rsidRPr="00BA4EE4">
        <w:rPr>
          <w:lang w:val="pt-BR"/>
        </w:rPr>
        <w:t xml:space="preserve"> </w:t>
      </w:r>
      <w:r w:rsidR="00F3518F" w:rsidRPr="00BA4EE4">
        <w:rPr>
          <w:lang w:val="pt-BR"/>
        </w:rPr>
        <w:t>1</w:t>
      </w:r>
      <w:r w:rsidRPr="00BA4EE4">
        <w:rPr>
          <w:lang w:val="pt-BR"/>
        </w:rPr>
        <w:t>8</w:t>
      </w:r>
      <w:r w:rsidR="00376DF0" w:rsidRPr="00BA4EE4">
        <w:rPr>
          <w:vertAlign w:val="superscript"/>
          <w:lang w:val="pt-BR"/>
        </w:rPr>
        <w:t>th</w:t>
      </w:r>
      <w:r w:rsidR="00376DF0" w:rsidRPr="00BA4EE4">
        <w:rPr>
          <w:lang w:val="pt-BR"/>
        </w:rPr>
        <w:t xml:space="preserve"> – </w:t>
      </w:r>
      <w:r w:rsidRPr="00BA4EE4">
        <w:rPr>
          <w:lang w:val="pt-BR"/>
        </w:rPr>
        <w:t>22</w:t>
      </w:r>
      <w:r w:rsidRPr="00BA4EE4">
        <w:rPr>
          <w:vertAlign w:val="superscript"/>
          <w:lang w:val="pt-BR"/>
        </w:rPr>
        <w:t>nd</w:t>
      </w:r>
      <w:r w:rsidR="00376DF0" w:rsidRPr="00BA4EE4">
        <w:rPr>
          <w:lang w:val="pt-BR"/>
        </w:rPr>
        <w:t>, 2024</w:t>
      </w:r>
    </w:p>
    <w:p w14:paraId="6EE49182" w14:textId="77777777" w:rsidR="00E22E39" w:rsidRPr="00BA4EE4" w:rsidRDefault="00E22E39" w:rsidP="003165DD">
      <w:pPr>
        <w:pStyle w:val="3GPPHeader"/>
        <w:rPr>
          <w:lang w:val="pt-BR"/>
        </w:rPr>
      </w:pPr>
    </w:p>
    <w:p w14:paraId="51AF091C" w14:textId="56B82661" w:rsidR="00E22E39" w:rsidRPr="00C30069" w:rsidRDefault="00E22E39" w:rsidP="003165DD">
      <w:pPr>
        <w:pStyle w:val="3GPPHeader"/>
        <w:rPr>
          <w:lang w:val="en-US"/>
        </w:rPr>
      </w:pPr>
      <w:r w:rsidRPr="00C30069">
        <w:rPr>
          <w:lang w:val="en-US"/>
        </w:rPr>
        <w:t>Source:</w:t>
      </w:r>
      <w:r w:rsidRPr="00C30069">
        <w:rPr>
          <w:lang w:val="en-US"/>
        </w:rPr>
        <w:tab/>
      </w:r>
      <w:r w:rsidR="00B4755F" w:rsidRPr="00C30069">
        <w:rPr>
          <w:lang w:val="en-US"/>
        </w:rPr>
        <w:t>Lenovo</w:t>
      </w:r>
    </w:p>
    <w:p w14:paraId="42FD4BC4" w14:textId="5C1E1A5E" w:rsidR="00E22E39" w:rsidRPr="00C30069" w:rsidRDefault="00E22E39" w:rsidP="0009595E">
      <w:pPr>
        <w:pStyle w:val="3GPPHeader"/>
        <w:rPr>
          <w:lang w:val="en-US"/>
        </w:rPr>
      </w:pPr>
      <w:r w:rsidRPr="00C30069">
        <w:rPr>
          <w:lang w:val="en-US"/>
        </w:rPr>
        <w:t>Title:</w:t>
      </w:r>
      <w:r w:rsidRPr="00C30069">
        <w:rPr>
          <w:lang w:val="en-US"/>
        </w:rPr>
        <w:tab/>
      </w:r>
      <w:r w:rsidR="00EF1356" w:rsidRPr="00EF1356">
        <w:rPr>
          <w:lang w:val="en-US"/>
        </w:rPr>
        <w:t xml:space="preserve">Channel model </w:t>
      </w:r>
      <w:r w:rsidR="00095EEC">
        <w:rPr>
          <w:lang w:val="en-US"/>
        </w:rPr>
        <w:t>extension</w:t>
      </w:r>
      <w:r w:rsidR="00EF1356" w:rsidRPr="00EF1356">
        <w:rPr>
          <w:lang w:val="en-US"/>
        </w:rPr>
        <w:t xml:space="preserve"> for 7-24 GHz</w:t>
      </w:r>
    </w:p>
    <w:p w14:paraId="0A507AD1" w14:textId="7F5112E8" w:rsidR="00E22E39" w:rsidRPr="00C30069" w:rsidRDefault="00E22E39" w:rsidP="003165DD">
      <w:pPr>
        <w:pStyle w:val="3GPPHeader"/>
        <w:rPr>
          <w:lang w:val="en-US"/>
        </w:rPr>
      </w:pPr>
      <w:r w:rsidRPr="00C30069">
        <w:rPr>
          <w:lang w:val="en-US"/>
        </w:rPr>
        <w:t>Agenda Item:</w:t>
      </w:r>
      <w:r w:rsidRPr="00C30069">
        <w:rPr>
          <w:lang w:val="en-US"/>
        </w:rPr>
        <w:tab/>
      </w:r>
      <w:r w:rsidR="003216A6" w:rsidRPr="00C30069">
        <w:rPr>
          <w:lang w:val="en-US"/>
        </w:rPr>
        <w:t>9</w:t>
      </w:r>
      <w:r w:rsidR="00136C0E" w:rsidRPr="00C30069">
        <w:rPr>
          <w:lang w:val="en-US"/>
        </w:rPr>
        <w:t>.</w:t>
      </w:r>
      <w:r w:rsidR="00EF1356">
        <w:rPr>
          <w:lang w:val="en-US"/>
        </w:rPr>
        <w:t>8.</w:t>
      </w:r>
      <w:r w:rsidR="00095EEC">
        <w:rPr>
          <w:lang w:val="en-US"/>
        </w:rPr>
        <w:t>2</w:t>
      </w:r>
    </w:p>
    <w:p w14:paraId="4C846AE2" w14:textId="77777777" w:rsidR="00E22E39" w:rsidRPr="00C30069" w:rsidRDefault="00E22E39" w:rsidP="003165DD">
      <w:pPr>
        <w:pStyle w:val="3GPPHeader"/>
        <w:rPr>
          <w:lang w:val="en-US"/>
        </w:rPr>
      </w:pPr>
      <w:r w:rsidRPr="00C30069">
        <w:rPr>
          <w:lang w:val="en-US"/>
        </w:rPr>
        <w:t>Document for:</w:t>
      </w:r>
      <w:r w:rsidRPr="00C30069">
        <w:rPr>
          <w:lang w:val="en-US"/>
        </w:rPr>
        <w:tab/>
        <w:t>Discussion and Decision</w:t>
      </w:r>
    </w:p>
    <w:p w14:paraId="0E388A00" w14:textId="77777777" w:rsidR="0015423C" w:rsidRPr="00C30069" w:rsidRDefault="0015423C" w:rsidP="0015423C">
      <w:pPr>
        <w:pStyle w:val="Heading1"/>
        <w:rPr>
          <w:lang w:val="en-US"/>
        </w:rPr>
      </w:pPr>
      <w:bookmarkStart w:id="0" w:name="_Hlk100228640"/>
      <w:r w:rsidRPr="00C30069">
        <w:rPr>
          <w:lang w:val="en-US"/>
        </w:rPr>
        <w:t>Introduction</w:t>
      </w:r>
    </w:p>
    <w:p w14:paraId="3E09B5F7" w14:textId="67BB2F8E" w:rsidR="00BA4EE4" w:rsidRDefault="00F24692" w:rsidP="00F24692">
      <w:pPr>
        <w:jc w:val="both"/>
        <w:rPr>
          <w:lang w:val="en-US"/>
        </w:rPr>
      </w:pPr>
      <w:r>
        <w:rPr>
          <w:lang w:val="en-US"/>
        </w:rPr>
        <w:t>In</w:t>
      </w:r>
      <w:r w:rsidR="00BA4EE4">
        <w:rPr>
          <w:lang w:val="en-US"/>
        </w:rPr>
        <w:t xml:space="preserve"> RAN1#118bis </w:t>
      </w:r>
      <w:sdt>
        <w:sdtPr>
          <w:rPr>
            <w:lang w:val="en-US"/>
          </w:rPr>
          <w:id w:val="-67652798"/>
          <w:citation/>
        </w:sdtPr>
        <w:sdtContent>
          <w:r w:rsidR="00BA4EE4">
            <w:rPr>
              <w:lang w:val="en-US"/>
            </w:rPr>
            <w:fldChar w:fldCharType="begin"/>
          </w:r>
          <w:r w:rsidR="00BA4EE4">
            <w:rPr>
              <w:lang w:val="en-US"/>
            </w:rPr>
            <w:instrText xml:space="preserve"> CITATION RAN1_118b \l 1033 </w:instrText>
          </w:r>
          <w:r w:rsidR="00BA4EE4">
            <w:rPr>
              <w:lang w:val="en-US"/>
            </w:rPr>
            <w:fldChar w:fldCharType="separate"/>
          </w:r>
          <w:r w:rsidR="00C567D2" w:rsidRPr="00C567D2">
            <w:rPr>
              <w:noProof/>
              <w:lang w:val="en-US"/>
            </w:rPr>
            <w:t>[1]</w:t>
          </w:r>
          <w:r w:rsidR="00BA4EE4">
            <w:rPr>
              <w:lang w:val="en-US"/>
            </w:rPr>
            <w:fldChar w:fldCharType="end"/>
          </w:r>
        </w:sdtContent>
      </w:sdt>
      <w:r>
        <w:rPr>
          <w:lang w:val="en-US"/>
        </w:rPr>
        <w:t>, the following has been agreed as part of the channel model extension study for 7-24 GHz, including near-field channel modeling and spatial non-stationarity modeling</w:t>
      </w:r>
      <w:r w:rsidR="00BA4EE4">
        <w:rPr>
          <w:lang w:val="en-US"/>
        </w:rPr>
        <w:t>:</w:t>
      </w:r>
    </w:p>
    <w:tbl>
      <w:tblPr>
        <w:tblStyle w:val="TableGrid"/>
        <w:tblW w:w="0" w:type="auto"/>
        <w:tblLook w:val="04A0" w:firstRow="1" w:lastRow="0" w:firstColumn="1" w:lastColumn="0" w:noHBand="0" w:noVBand="1"/>
      </w:tblPr>
      <w:tblGrid>
        <w:gridCol w:w="9350"/>
      </w:tblGrid>
      <w:tr w:rsidR="00BA4EE4" w14:paraId="1D022ADE" w14:textId="77777777" w:rsidTr="00BA4EE4">
        <w:tc>
          <w:tcPr>
            <w:tcW w:w="9350" w:type="dxa"/>
          </w:tcPr>
          <w:p w14:paraId="3C9A2C54" w14:textId="77777777" w:rsidR="00095EEC" w:rsidRPr="00725A4E" w:rsidRDefault="00095EEC" w:rsidP="00095EEC">
            <w:pPr>
              <w:rPr>
                <w:rFonts w:eastAsia="DengXian"/>
                <w:b/>
                <w:bCs/>
                <w:lang w:eastAsia="zh-CN"/>
              </w:rPr>
            </w:pPr>
            <w:r w:rsidRPr="00725A4E">
              <w:rPr>
                <w:rFonts w:eastAsia="DengXian" w:hint="eastAsia"/>
                <w:b/>
                <w:bCs/>
                <w:lang w:eastAsia="zh-CN"/>
              </w:rPr>
              <w:t>Conclusion</w:t>
            </w:r>
          </w:p>
          <w:p w14:paraId="01A35834" w14:textId="77777777" w:rsidR="00095EEC" w:rsidRPr="00725A4E" w:rsidRDefault="00095EEC" w:rsidP="00095EEC">
            <w:pPr>
              <w:rPr>
                <w:color w:val="000000"/>
              </w:rPr>
            </w:pPr>
            <w:r w:rsidRPr="00725A4E">
              <w:rPr>
                <w:color w:val="000000"/>
              </w:rPr>
              <w:t>The spatial non-stationarity characteristics at UE side (</w:t>
            </w:r>
            <w:r w:rsidRPr="00725A4E">
              <w:rPr>
                <w:rFonts w:eastAsia="DengXian" w:hint="eastAsia"/>
                <w:color w:val="000000"/>
                <w:lang w:eastAsia="zh-CN"/>
              </w:rPr>
              <w:t xml:space="preserve">e.g., </w:t>
            </w:r>
            <w:r w:rsidRPr="00725A4E">
              <w:rPr>
                <w:color w:val="000000"/>
              </w:rPr>
              <w:t>due to the impact of hand(s) and/or head), i.e., the antenna element-wise power variation, is supported in the channel modelling in TR 38.901 with potential updates.</w:t>
            </w:r>
          </w:p>
          <w:p w14:paraId="727B7384" w14:textId="77777777" w:rsidR="00095EEC" w:rsidRPr="00095EEC" w:rsidRDefault="00095EEC" w:rsidP="00095EEC">
            <w:pPr>
              <w:rPr>
                <w:sz w:val="8"/>
                <w:szCs w:val="8"/>
              </w:rPr>
            </w:pPr>
          </w:p>
          <w:p w14:paraId="26D63660" w14:textId="77777777" w:rsidR="00095EEC" w:rsidRPr="00710362" w:rsidRDefault="00095EEC" w:rsidP="00095EEC">
            <w:pPr>
              <w:rPr>
                <w:highlight w:val="green"/>
                <w:lang w:eastAsia="zh-CN"/>
              </w:rPr>
            </w:pPr>
            <w:r w:rsidRPr="00710362">
              <w:rPr>
                <w:rFonts w:hint="eastAsia"/>
                <w:highlight w:val="green"/>
                <w:lang w:eastAsia="zh-CN"/>
              </w:rPr>
              <w:t>Agreement</w:t>
            </w:r>
          </w:p>
          <w:p w14:paraId="02F0BFD2" w14:textId="77777777" w:rsidR="00095EEC" w:rsidRPr="009B45EC" w:rsidRDefault="00095EEC" w:rsidP="00095EEC">
            <w:pPr>
              <w:rPr>
                <w:b/>
              </w:rPr>
            </w:pPr>
            <w:r w:rsidRPr="009B45EC">
              <w:t>For near-field channel, if necessary, to model the following antenna element-wise channel parameters of direct path between TRP and UE,</w:t>
            </w:r>
          </w:p>
          <w:p w14:paraId="68FB7E94" w14:textId="77777777" w:rsidR="00095EEC" w:rsidRPr="009B45EC" w:rsidRDefault="00095EEC" w:rsidP="00095EEC">
            <w:pPr>
              <w:pStyle w:val="ListParagraph"/>
              <w:numPr>
                <w:ilvl w:val="0"/>
                <w:numId w:val="198"/>
              </w:numPr>
              <w:overflowPunct w:val="0"/>
              <w:autoSpaceDE w:val="0"/>
              <w:autoSpaceDN w:val="0"/>
              <w:adjustRightInd w:val="0"/>
              <w:spacing w:after="0"/>
              <w:textAlignment w:val="baseline"/>
              <w:rPr>
                <w:b/>
              </w:rPr>
            </w:pPr>
            <w:r w:rsidRPr="009B45EC">
              <w:t>Angular domain parameters</w:t>
            </w:r>
          </w:p>
          <w:p w14:paraId="1333E2D1" w14:textId="77777777" w:rsidR="00095EEC" w:rsidRPr="009B45EC" w:rsidRDefault="00095EEC" w:rsidP="00095EEC">
            <w:pPr>
              <w:pStyle w:val="ListParagraph"/>
              <w:numPr>
                <w:ilvl w:val="0"/>
                <w:numId w:val="198"/>
              </w:numPr>
              <w:overflowPunct w:val="0"/>
              <w:autoSpaceDE w:val="0"/>
              <w:autoSpaceDN w:val="0"/>
              <w:adjustRightInd w:val="0"/>
              <w:spacing w:after="0"/>
              <w:textAlignment w:val="baseline"/>
              <w:rPr>
                <w:lang w:val="en-US"/>
              </w:rPr>
            </w:pPr>
            <w:r w:rsidRPr="009B45EC">
              <w:rPr>
                <w:lang w:val="en-US"/>
              </w:rPr>
              <w:t>FFS: Doppler shift</w:t>
            </w:r>
            <w:r w:rsidRPr="009B45EC">
              <w:rPr>
                <w:rFonts w:hint="eastAsia"/>
                <w:lang w:val="en-US" w:eastAsia="zh-CN"/>
              </w:rPr>
              <w:t>, Delay</w:t>
            </w:r>
          </w:p>
          <w:p w14:paraId="48911762" w14:textId="77777777" w:rsidR="00095EEC" w:rsidRPr="00710362" w:rsidRDefault="00095EEC" w:rsidP="00095EEC">
            <w:r w:rsidRPr="00710362">
              <w:t>with Option-2 “Determined by the antenna element locations of both TRP and UE”.</w:t>
            </w:r>
          </w:p>
          <w:p w14:paraId="013AF1EF" w14:textId="77777777" w:rsidR="00095EEC" w:rsidRPr="00710362" w:rsidRDefault="00095EEC" w:rsidP="00095EEC">
            <w:r w:rsidRPr="00710362">
              <w:t>No</w:t>
            </w:r>
            <w:r w:rsidRPr="00710362">
              <w:rPr>
                <w:rFonts w:hint="eastAsia"/>
              </w:rPr>
              <w:t>te</w:t>
            </w:r>
            <w:r w:rsidRPr="00710362">
              <w:t>: Angular domain parameters can be optionally model</w:t>
            </w:r>
            <w:r w:rsidRPr="00710362">
              <w:rPr>
                <w:rFonts w:hint="eastAsia"/>
                <w:lang w:eastAsia="zh-CN"/>
              </w:rPr>
              <w:t>led</w:t>
            </w:r>
            <w:r w:rsidRPr="00710362">
              <w:t>.</w:t>
            </w:r>
          </w:p>
          <w:p w14:paraId="4D5FFD72" w14:textId="77777777" w:rsidR="00095EEC" w:rsidRPr="00095EEC" w:rsidRDefault="00095EEC" w:rsidP="00095EEC">
            <w:pPr>
              <w:rPr>
                <w:sz w:val="8"/>
                <w:szCs w:val="8"/>
                <w:lang w:eastAsia="zh-CN"/>
              </w:rPr>
            </w:pPr>
          </w:p>
          <w:p w14:paraId="768ACAEA" w14:textId="77777777" w:rsidR="00095EEC" w:rsidRPr="00710362" w:rsidRDefault="00095EEC" w:rsidP="00095EEC">
            <w:pPr>
              <w:rPr>
                <w:b/>
                <w:bCs/>
                <w:lang w:eastAsia="zh-CN"/>
              </w:rPr>
            </w:pPr>
            <w:r w:rsidRPr="00710362">
              <w:rPr>
                <w:rFonts w:hint="eastAsia"/>
                <w:b/>
                <w:bCs/>
                <w:lang w:eastAsia="zh-CN"/>
              </w:rPr>
              <w:t>Conclusion</w:t>
            </w:r>
          </w:p>
          <w:p w14:paraId="459769C5" w14:textId="77777777" w:rsidR="00095EEC" w:rsidRPr="00710362" w:rsidRDefault="00095EEC" w:rsidP="00095EEC">
            <w:r w:rsidRPr="00710362">
              <w:t>For near-field channel, no changes are expected on following parameters of the non-direct path between TRP and UE:</w:t>
            </w:r>
          </w:p>
          <w:p w14:paraId="5CC180A8" w14:textId="77777777" w:rsidR="00095EEC" w:rsidRPr="009B45EC" w:rsidRDefault="00095EEC" w:rsidP="00095EEC">
            <w:pPr>
              <w:pStyle w:val="ListParagraph"/>
              <w:numPr>
                <w:ilvl w:val="0"/>
                <w:numId w:val="199"/>
              </w:numPr>
              <w:overflowPunct w:val="0"/>
              <w:autoSpaceDE w:val="0"/>
              <w:autoSpaceDN w:val="0"/>
              <w:adjustRightInd w:val="0"/>
              <w:textAlignment w:val="baseline"/>
              <w:rPr>
                <w:lang w:val="en-US"/>
              </w:rPr>
            </w:pPr>
            <w:r w:rsidRPr="009B45EC">
              <w:rPr>
                <w:lang w:val="en-US"/>
              </w:rPr>
              <w:t>Amplitude</w:t>
            </w:r>
          </w:p>
          <w:p w14:paraId="0671A1EC" w14:textId="77777777" w:rsidR="00095EEC" w:rsidRPr="00095EEC" w:rsidRDefault="00095EEC" w:rsidP="00095EEC">
            <w:pPr>
              <w:rPr>
                <w:sz w:val="8"/>
                <w:szCs w:val="8"/>
              </w:rPr>
            </w:pPr>
          </w:p>
          <w:p w14:paraId="3236677F" w14:textId="77777777" w:rsidR="00095EEC" w:rsidRPr="009B45EC" w:rsidRDefault="00095EEC" w:rsidP="00095EEC">
            <w:pPr>
              <w:rPr>
                <w:rFonts w:eastAsia="DengXian"/>
                <w:highlight w:val="green"/>
                <w:lang w:eastAsia="zh-CN"/>
              </w:rPr>
            </w:pPr>
            <w:r w:rsidRPr="009B45EC">
              <w:rPr>
                <w:rFonts w:eastAsia="DengXian"/>
                <w:highlight w:val="green"/>
                <w:lang w:eastAsia="zh-CN"/>
              </w:rPr>
              <w:t>Agreement</w:t>
            </w:r>
          </w:p>
          <w:p w14:paraId="6C2D2F27" w14:textId="77777777" w:rsidR="00095EEC" w:rsidRPr="009B45EC" w:rsidRDefault="00095EEC" w:rsidP="00095EEC">
            <w:r w:rsidRPr="009B45EC">
              <w:rPr>
                <w:rFonts w:eastAsia="DengXian"/>
              </w:rPr>
              <w:t>For near-field channel, if necessary, t</w:t>
            </w:r>
            <w:r w:rsidRPr="009B45EC">
              <w:t xml:space="preserve">he antenna element-wise channel parameters of </w:t>
            </w:r>
            <w:r w:rsidRPr="009B45EC">
              <w:rPr>
                <w:rFonts w:eastAsia="DengXian"/>
              </w:rPr>
              <w:t>non-direct path between TRP and UE</w:t>
            </w:r>
            <w:r w:rsidRPr="009B45EC">
              <w:t xml:space="preserve"> is modelled by:</w:t>
            </w:r>
          </w:p>
          <w:p w14:paraId="1C76D7F7" w14:textId="77777777" w:rsidR="00095EEC" w:rsidRPr="009B45EC" w:rsidRDefault="00095EEC" w:rsidP="00095EEC">
            <w:pPr>
              <w:pStyle w:val="ListParagraph"/>
              <w:numPr>
                <w:ilvl w:val="0"/>
                <w:numId w:val="199"/>
              </w:numPr>
              <w:overflowPunct w:val="0"/>
              <w:autoSpaceDE w:val="0"/>
              <w:autoSpaceDN w:val="0"/>
              <w:adjustRightInd w:val="0"/>
              <w:textAlignment w:val="baseline"/>
              <w:rPr>
                <w:rFonts w:eastAsia="Calibri"/>
              </w:rPr>
            </w:pPr>
            <w:r w:rsidRPr="009B45EC">
              <w:t xml:space="preserve">For the non-direct paths, the antenna element-wise channel parameters are derived based on at least the distance between the BS/UE and a point associated with cluster, i.e., </w:t>
            </w:r>
          </w:p>
          <w:p w14:paraId="1647EEAF" w14:textId="77777777" w:rsidR="00095EEC" w:rsidRPr="009B45EC" w:rsidRDefault="00000000" w:rsidP="00095EEC">
            <w:pPr>
              <w:pStyle w:val="ListParagraph"/>
              <w:numPr>
                <w:ilvl w:val="1"/>
                <w:numId w:val="199"/>
              </w:numPr>
              <w:overflowPunct w:val="0"/>
              <w:autoSpaceDE w:val="0"/>
              <w:autoSpaceDN w:val="0"/>
              <w:adjustRightInd w:val="0"/>
              <w:textAlignment w:val="baseline"/>
              <w:rPr>
                <w:rFonts w:eastAsia="Calibri"/>
              </w:rPr>
            </w:pPr>
            <m:oMath>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1</m:t>
                  </m:r>
                </m:sub>
              </m:sSub>
            </m:oMath>
            <w:r w:rsidR="00095EEC" w:rsidRPr="009B45EC">
              <w:t xml:space="preserve"> is used to determine the 1</w:t>
            </w:r>
            <w:r w:rsidR="00095EEC" w:rsidRPr="009B45EC">
              <w:rPr>
                <w:vertAlign w:val="superscript"/>
              </w:rPr>
              <w:t>st</w:t>
            </w:r>
            <w:r w:rsidR="00095EEC" w:rsidRPr="009B45EC">
              <w:t xml:space="preserve"> point associated with cluster to calculate the parameter at least for BS side;</w:t>
            </w:r>
          </w:p>
          <w:p w14:paraId="609C5BC8" w14:textId="77777777" w:rsidR="00095EEC" w:rsidRPr="009B45EC" w:rsidRDefault="00095EEC" w:rsidP="00095EEC">
            <w:pPr>
              <w:pStyle w:val="ListParagraph"/>
              <w:numPr>
                <w:ilvl w:val="1"/>
                <w:numId w:val="199"/>
              </w:numPr>
              <w:overflowPunct w:val="0"/>
              <w:autoSpaceDE w:val="0"/>
              <w:autoSpaceDN w:val="0"/>
              <w:adjustRightInd w:val="0"/>
              <w:textAlignment w:val="baseline"/>
              <w:rPr>
                <w:rFonts w:eastAsia="Calibri"/>
              </w:rPr>
            </w:pPr>
            <w:r w:rsidRPr="009B45EC">
              <w:rPr>
                <w:rFonts w:eastAsia="Calibri"/>
              </w:rPr>
              <w:t xml:space="preserve">FFS: </w:t>
            </w:r>
            <m:oMath>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2</m:t>
                  </m:r>
                </m:sub>
              </m:sSub>
            </m:oMath>
            <w:r w:rsidRPr="009B45EC">
              <w:t xml:space="preserve"> is used to determine the 2</w:t>
            </w:r>
            <w:r w:rsidRPr="009B45EC">
              <w:rPr>
                <w:vertAlign w:val="superscript"/>
              </w:rPr>
              <w:t>nd</w:t>
            </w:r>
            <w:r w:rsidRPr="009B45EC">
              <w:t xml:space="preserve"> point associated with cluster to calculate the parameter at least for UE side;</w:t>
            </w:r>
          </w:p>
          <w:p w14:paraId="6979E7F0" w14:textId="77777777" w:rsidR="00095EEC" w:rsidRPr="009B45EC" w:rsidRDefault="00095EEC" w:rsidP="00095EEC">
            <w:pPr>
              <w:pStyle w:val="ListParagraph"/>
              <w:numPr>
                <w:ilvl w:val="1"/>
                <w:numId w:val="199"/>
              </w:numPr>
              <w:overflowPunct w:val="0"/>
              <w:autoSpaceDE w:val="0"/>
              <w:autoSpaceDN w:val="0"/>
              <w:adjustRightInd w:val="0"/>
              <w:textAlignment w:val="baseline"/>
              <w:rPr>
                <w:rFonts w:eastAsia="Calibri"/>
              </w:rPr>
            </w:pPr>
            <w:r w:rsidRPr="009B45EC">
              <w:rPr>
                <w:rFonts w:eastAsia="Calibri"/>
              </w:rPr>
              <w:t>FFS: whether one point is sufficient</w:t>
            </w:r>
          </w:p>
          <w:p w14:paraId="04C3CBB1" w14:textId="77777777" w:rsidR="00095EEC" w:rsidRPr="009B45EC" w:rsidRDefault="00095EEC" w:rsidP="00095EEC">
            <w:pPr>
              <w:pStyle w:val="ListParagraph"/>
              <w:numPr>
                <w:ilvl w:val="1"/>
                <w:numId w:val="199"/>
              </w:numPr>
              <w:overflowPunct w:val="0"/>
              <w:autoSpaceDE w:val="0"/>
              <w:autoSpaceDN w:val="0"/>
              <w:adjustRightInd w:val="0"/>
              <w:textAlignment w:val="baseline"/>
              <w:rPr>
                <w:rFonts w:eastAsia="Calibri"/>
              </w:rPr>
            </w:pPr>
            <w:r w:rsidRPr="009B45EC">
              <w:rPr>
                <w:rFonts w:eastAsia="Calibri"/>
              </w:rPr>
              <w:t xml:space="preserve">FFS: the details to generate the </w:t>
            </w:r>
            <m:oMath>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1</m:t>
                  </m:r>
                </m:sub>
              </m:sSub>
            </m:oMath>
            <w:r w:rsidRPr="009B45EC">
              <w:rPr>
                <w:rFonts w:eastAsia="Calibri"/>
              </w:rPr>
              <w:t xml:space="preserve">, </w:t>
            </w:r>
            <m:oMath>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2</m:t>
                  </m:r>
                </m:sub>
              </m:sSub>
            </m:oMath>
            <w:r w:rsidRPr="009B45EC">
              <w:t>,</w:t>
            </w:r>
            <w:proofErr w:type="spellStart"/>
            <w:r w:rsidRPr="009B45EC">
              <w:rPr>
                <w:rFonts w:eastAsia="Calibri"/>
              </w:rPr>
              <w:t>e.g.,if</w:t>
            </w:r>
            <w:proofErr w:type="spellEnd"/>
            <w:r w:rsidRPr="009B45EC">
              <w:rPr>
                <w:rFonts w:eastAsia="Calibri"/>
              </w:rPr>
              <w:t xml:space="preserve"> the d2 is needed, both </w:t>
            </w:r>
            <m:oMath>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1</m:t>
                  </m:r>
                </m:sub>
              </m:sSub>
            </m:oMath>
            <w:r w:rsidRPr="009B45EC">
              <w:rPr>
                <w:rFonts w:eastAsia="Calibri"/>
              </w:rPr>
              <w:t xml:space="preserve"> and </w:t>
            </w:r>
            <m:oMath>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2</m:t>
                  </m:r>
                </m:sub>
              </m:sSub>
            </m:oMath>
            <w:r w:rsidRPr="009B45EC">
              <w:rPr>
                <w:rFonts w:eastAsia="Calibri"/>
              </w:rPr>
              <w:t xml:space="preserve"> will be generated pair</w:t>
            </w:r>
            <w:r w:rsidRPr="009B45EC">
              <w:rPr>
                <w:rFonts w:eastAsia="DengXian"/>
                <w:lang w:eastAsia="zh-CN"/>
              </w:rPr>
              <w:t xml:space="preserve"> wise</w:t>
            </w:r>
            <w:r w:rsidRPr="009B45EC">
              <w:rPr>
                <w:rFonts w:eastAsia="Calibri"/>
              </w:rPr>
              <w:t>.</w:t>
            </w:r>
          </w:p>
          <w:p w14:paraId="6669EF2F" w14:textId="77777777" w:rsidR="00095EEC" w:rsidRPr="009B45EC" w:rsidRDefault="00095EEC" w:rsidP="00095EEC">
            <w:pPr>
              <w:pStyle w:val="ListParagraph"/>
              <w:numPr>
                <w:ilvl w:val="1"/>
                <w:numId w:val="199"/>
              </w:numPr>
              <w:overflowPunct w:val="0"/>
              <w:autoSpaceDE w:val="0"/>
              <w:autoSpaceDN w:val="0"/>
              <w:adjustRightInd w:val="0"/>
              <w:textAlignment w:val="baseline"/>
              <w:rPr>
                <w:rFonts w:eastAsia="Calibri"/>
              </w:rPr>
            </w:pPr>
            <w:r w:rsidRPr="009B45EC">
              <w:rPr>
                <w:rFonts w:eastAsia="Calibri"/>
              </w:rPr>
              <w:t>FFS: The ratio of non-direct path which show the phenomenon with spherical wavefront</w:t>
            </w:r>
          </w:p>
          <w:p w14:paraId="0909CC86" w14:textId="77777777" w:rsidR="00095EEC" w:rsidRPr="009B45EC" w:rsidRDefault="00095EEC" w:rsidP="00095EEC">
            <w:pPr>
              <w:pStyle w:val="ListParagraph"/>
              <w:numPr>
                <w:ilvl w:val="1"/>
                <w:numId w:val="199"/>
              </w:numPr>
              <w:overflowPunct w:val="0"/>
              <w:autoSpaceDE w:val="0"/>
              <w:autoSpaceDN w:val="0"/>
              <w:adjustRightInd w:val="0"/>
              <w:textAlignment w:val="baseline"/>
              <w:rPr>
                <w:rFonts w:eastAsia="Calibri"/>
              </w:rPr>
            </w:pPr>
            <w:r w:rsidRPr="009B45EC">
              <w:rPr>
                <w:rFonts w:eastAsia="DengXian"/>
                <w:lang w:eastAsia="zh-CN"/>
              </w:rPr>
              <w:t>FFS</w:t>
            </w:r>
            <w:r w:rsidRPr="009B45EC">
              <w:rPr>
                <w:rFonts w:eastAsia="Calibri"/>
              </w:rPr>
              <w:t>: The determination of the point associated with cluster is conducted in Cluster-level</w:t>
            </w:r>
          </w:p>
          <w:p w14:paraId="57F7DA1D" w14:textId="77777777" w:rsidR="00095EEC" w:rsidRPr="00B34FF4" w:rsidRDefault="00095EEC" w:rsidP="00095EEC">
            <w:pPr>
              <w:rPr>
                <w:rFonts w:eastAsia="DengXian"/>
                <w:sz w:val="8"/>
                <w:szCs w:val="8"/>
                <w:highlight w:val="green"/>
                <w:lang w:eastAsia="zh-CN"/>
              </w:rPr>
            </w:pPr>
          </w:p>
          <w:p w14:paraId="5A777588" w14:textId="0D35606E" w:rsidR="00095EEC" w:rsidRPr="009B45EC" w:rsidRDefault="00095EEC" w:rsidP="00095EEC">
            <w:pPr>
              <w:rPr>
                <w:rFonts w:eastAsia="DengXian"/>
                <w:highlight w:val="green"/>
                <w:lang w:eastAsia="zh-CN"/>
              </w:rPr>
            </w:pPr>
            <w:r w:rsidRPr="009B45EC">
              <w:rPr>
                <w:rFonts w:eastAsia="DengXian"/>
                <w:highlight w:val="green"/>
                <w:lang w:eastAsia="zh-CN"/>
              </w:rPr>
              <w:lastRenderedPageBreak/>
              <w:t>Agreement</w:t>
            </w:r>
          </w:p>
          <w:p w14:paraId="33E4CAEF" w14:textId="77777777" w:rsidR="00095EEC" w:rsidRPr="009B45EC" w:rsidRDefault="00095EEC" w:rsidP="00095EEC">
            <w:pPr>
              <w:rPr>
                <w:rFonts w:eastAsia="DengXian"/>
                <w:lang w:eastAsia="x-none"/>
              </w:rPr>
            </w:pPr>
            <w:r w:rsidRPr="009B45EC">
              <w:rPr>
                <w:rFonts w:eastAsia="DengXian"/>
                <w:lang w:eastAsia="x-none"/>
              </w:rPr>
              <w:t xml:space="preserve">For near-field channel, if necessary, the following parameters of the non-direct path between TRP and UE should be </w:t>
            </w:r>
            <w:proofErr w:type="spellStart"/>
            <w:r w:rsidRPr="009B45EC">
              <w:rPr>
                <w:rFonts w:eastAsia="DengXian"/>
                <w:lang w:eastAsia="x-none"/>
              </w:rPr>
              <w:t>modeled</w:t>
            </w:r>
            <w:proofErr w:type="spellEnd"/>
            <w:r w:rsidRPr="009B45EC">
              <w:rPr>
                <w:rFonts w:eastAsia="DengXian"/>
                <w:lang w:eastAsia="x-none"/>
              </w:rPr>
              <w:t xml:space="preserve"> as antenna element-wise parameter.</w:t>
            </w:r>
          </w:p>
          <w:p w14:paraId="6B49F535" w14:textId="77777777" w:rsidR="00095EEC" w:rsidRPr="009B45EC" w:rsidRDefault="00095EEC" w:rsidP="00095EEC">
            <w:pPr>
              <w:widowControl w:val="0"/>
              <w:numPr>
                <w:ilvl w:val="0"/>
                <w:numId w:val="201"/>
              </w:numPr>
              <w:tabs>
                <w:tab w:val="left" w:pos="1304"/>
                <w:tab w:val="left" w:pos="1440"/>
                <w:tab w:val="left" w:pos="2160"/>
              </w:tabs>
              <w:snapToGrid w:val="0"/>
              <w:spacing w:after="0"/>
              <w:jc w:val="both"/>
            </w:pPr>
            <w:r w:rsidRPr="009B45EC">
              <w:t>Angular domain parameters, Delay</w:t>
            </w:r>
            <w:r w:rsidRPr="009B45EC">
              <w:rPr>
                <w:rFonts w:eastAsia="DengXian"/>
                <w:lang w:eastAsia="zh-CN"/>
              </w:rPr>
              <w:t xml:space="preserve"> (both </w:t>
            </w:r>
            <w:r w:rsidRPr="009B45EC">
              <w:t>can be optionally modelled</w:t>
            </w:r>
            <w:r w:rsidRPr="009B45EC">
              <w:rPr>
                <w:rFonts w:eastAsia="DengXian"/>
                <w:lang w:eastAsia="zh-CN"/>
              </w:rPr>
              <w:t>)</w:t>
            </w:r>
          </w:p>
          <w:p w14:paraId="0F50EFE9" w14:textId="77777777" w:rsidR="00095EEC" w:rsidRPr="009B45EC" w:rsidRDefault="00095EEC" w:rsidP="00095EEC">
            <w:pPr>
              <w:widowControl w:val="0"/>
              <w:numPr>
                <w:ilvl w:val="1"/>
                <w:numId w:val="201"/>
              </w:numPr>
              <w:tabs>
                <w:tab w:val="left" w:pos="1304"/>
                <w:tab w:val="left" w:pos="1440"/>
                <w:tab w:val="left" w:pos="2160"/>
              </w:tabs>
              <w:snapToGrid w:val="0"/>
              <w:spacing w:after="0"/>
              <w:jc w:val="both"/>
            </w:pPr>
            <w:r w:rsidRPr="009B45EC">
              <w:rPr>
                <w:rFonts w:eastAsia="DengXian"/>
                <w:highlight w:val="darkYellow"/>
                <w:lang w:eastAsia="zh-CN"/>
              </w:rPr>
              <w:t>Working Assumption</w:t>
            </w:r>
          </w:p>
          <w:p w14:paraId="2F1088A6" w14:textId="77777777" w:rsidR="00095EEC" w:rsidRPr="009B45EC" w:rsidRDefault="00095EEC" w:rsidP="00095EEC">
            <w:pPr>
              <w:widowControl w:val="0"/>
              <w:numPr>
                <w:ilvl w:val="2"/>
                <w:numId w:val="201"/>
              </w:numPr>
              <w:tabs>
                <w:tab w:val="left" w:pos="1304"/>
                <w:tab w:val="left" w:pos="1440"/>
                <w:tab w:val="left" w:pos="2160"/>
              </w:tabs>
              <w:snapToGrid w:val="0"/>
              <w:spacing w:after="0"/>
              <w:jc w:val="both"/>
            </w:pPr>
            <w:r w:rsidRPr="009B45EC">
              <w:t>The existing model in Clause 7.6.2 of TR 38.901 is used to model the delay.</w:t>
            </w:r>
          </w:p>
          <w:p w14:paraId="28571B54" w14:textId="77777777" w:rsidR="00095EEC" w:rsidRPr="009B45EC" w:rsidRDefault="00095EEC" w:rsidP="00095EEC">
            <w:pPr>
              <w:widowControl w:val="0"/>
              <w:numPr>
                <w:ilvl w:val="0"/>
                <w:numId w:val="201"/>
              </w:numPr>
              <w:tabs>
                <w:tab w:val="left" w:pos="1304"/>
                <w:tab w:val="left" w:pos="1440"/>
                <w:tab w:val="left" w:pos="2160"/>
              </w:tabs>
              <w:snapToGrid w:val="0"/>
              <w:spacing w:after="0"/>
              <w:jc w:val="both"/>
            </w:pPr>
            <w:r w:rsidRPr="009B45EC">
              <w:t>FFS: Doppler shift</w:t>
            </w:r>
          </w:p>
          <w:p w14:paraId="30C022E2" w14:textId="77777777" w:rsidR="00095EEC" w:rsidRPr="00095EEC" w:rsidRDefault="00095EEC" w:rsidP="00095EEC">
            <w:pPr>
              <w:rPr>
                <w:rFonts w:eastAsia="DengXian"/>
                <w:sz w:val="12"/>
                <w:szCs w:val="12"/>
                <w:lang w:eastAsia="zh-CN"/>
              </w:rPr>
            </w:pPr>
          </w:p>
          <w:p w14:paraId="560708E0" w14:textId="77777777" w:rsidR="00095EEC" w:rsidRPr="009B45EC" w:rsidRDefault="00095EEC" w:rsidP="00095EEC">
            <w:pPr>
              <w:rPr>
                <w:rFonts w:eastAsia="DengXian"/>
                <w:highlight w:val="green"/>
                <w:lang w:eastAsia="zh-CN"/>
              </w:rPr>
            </w:pPr>
            <w:r w:rsidRPr="009B45EC">
              <w:rPr>
                <w:rFonts w:eastAsia="DengXian"/>
                <w:highlight w:val="green"/>
                <w:lang w:eastAsia="zh-CN"/>
              </w:rPr>
              <w:t>Agreement</w:t>
            </w:r>
          </w:p>
          <w:p w14:paraId="66EC4BDE" w14:textId="77777777" w:rsidR="00095EEC" w:rsidRPr="009B45EC" w:rsidRDefault="00095EEC" w:rsidP="00095EEC">
            <w:pPr>
              <w:rPr>
                <w:b/>
                <w:iCs/>
                <w:lang w:eastAsia="x-none"/>
              </w:rPr>
            </w:pPr>
            <w:r w:rsidRPr="009B45EC">
              <w:rPr>
                <w:rFonts w:eastAsia="DengXian"/>
                <w:iCs/>
                <w:lang w:eastAsia="x-none"/>
              </w:rPr>
              <w:t>For near-field channel, if necessary, to model the following antenna element-wise channel parameter of direct path between TRP and UE,</w:t>
            </w:r>
          </w:p>
          <w:p w14:paraId="12278354" w14:textId="77777777" w:rsidR="00095EEC" w:rsidRPr="009B45EC" w:rsidRDefault="00095EEC" w:rsidP="00095EEC">
            <w:pPr>
              <w:widowControl w:val="0"/>
              <w:numPr>
                <w:ilvl w:val="0"/>
                <w:numId w:val="202"/>
              </w:numPr>
              <w:tabs>
                <w:tab w:val="left" w:pos="1304"/>
                <w:tab w:val="left" w:pos="1440"/>
                <w:tab w:val="left" w:pos="2160"/>
              </w:tabs>
              <w:snapToGrid w:val="0"/>
              <w:spacing w:after="0"/>
              <w:jc w:val="both"/>
              <w:rPr>
                <w:rFonts w:eastAsia="SimSun"/>
                <w:iCs/>
                <w:lang w:eastAsia="x-none"/>
              </w:rPr>
            </w:pPr>
            <w:r w:rsidRPr="009B45EC">
              <w:rPr>
                <w:rFonts w:eastAsia="DengXian"/>
                <w:iCs/>
              </w:rPr>
              <w:t>Delay</w:t>
            </w:r>
            <w:r w:rsidRPr="009B45EC">
              <w:rPr>
                <w:rFonts w:eastAsia="DengXian"/>
                <w:iCs/>
                <w:lang w:eastAsia="zh-CN"/>
              </w:rPr>
              <w:t xml:space="preserve"> (</w:t>
            </w:r>
            <w:r w:rsidRPr="009B45EC">
              <w:rPr>
                <w:iCs/>
              </w:rPr>
              <w:t>can be optionally modelled</w:t>
            </w:r>
            <w:r w:rsidRPr="009B45EC">
              <w:rPr>
                <w:rFonts w:eastAsia="DengXian"/>
                <w:iCs/>
                <w:lang w:eastAsia="zh-CN"/>
              </w:rPr>
              <w:t>)</w:t>
            </w:r>
          </w:p>
          <w:p w14:paraId="10E5F4C7" w14:textId="77777777" w:rsidR="00095EEC" w:rsidRPr="009B45EC" w:rsidRDefault="00095EEC" w:rsidP="00095EEC">
            <w:pPr>
              <w:widowControl w:val="0"/>
              <w:numPr>
                <w:ilvl w:val="1"/>
                <w:numId w:val="203"/>
              </w:numPr>
              <w:tabs>
                <w:tab w:val="left" w:pos="1304"/>
                <w:tab w:val="left" w:pos="1440"/>
                <w:tab w:val="left" w:pos="2160"/>
              </w:tabs>
              <w:snapToGrid w:val="0"/>
              <w:spacing w:after="0"/>
              <w:jc w:val="both"/>
              <w:rPr>
                <w:iCs/>
                <w:highlight w:val="darkYellow"/>
              </w:rPr>
            </w:pPr>
            <w:r w:rsidRPr="009B45EC">
              <w:rPr>
                <w:iCs/>
                <w:highlight w:val="darkYellow"/>
              </w:rPr>
              <w:t>W</w:t>
            </w:r>
            <w:r w:rsidRPr="009B45EC">
              <w:rPr>
                <w:rFonts w:eastAsia="DengXian"/>
                <w:iCs/>
                <w:highlight w:val="darkYellow"/>
                <w:lang w:eastAsia="zh-CN"/>
              </w:rPr>
              <w:t>orking Assumption</w:t>
            </w:r>
            <w:r w:rsidRPr="009B45EC">
              <w:rPr>
                <w:iCs/>
                <w:highlight w:val="darkYellow"/>
              </w:rPr>
              <w:t xml:space="preserve"> </w:t>
            </w:r>
          </w:p>
          <w:p w14:paraId="60EC1FCD" w14:textId="77777777" w:rsidR="00095EEC" w:rsidRPr="009B45EC" w:rsidRDefault="00095EEC" w:rsidP="00095EEC">
            <w:pPr>
              <w:widowControl w:val="0"/>
              <w:numPr>
                <w:ilvl w:val="2"/>
                <w:numId w:val="203"/>
              </w:numPr>
              <w:tabs>
                <w:tab w:val="left" w:pos="1304"/>
                <w:tab w:val="left" w:pos="1440"/>
                <w:tab w:val="left" w:pos="2160"/>
              </w:tabs>
              <w:snapToGrid w:val="0"/>
              <w:spacing w:after="0"/>
              <w:jc w:val="both"/>
              <w:rPr>
                <w:iCs/>
              </w:rPr>
            </w:pPr>
            <w:r w:rsidRPr="009B45EC">
              <w:rPr>
                <w:iCs/>
              </w:rPr>
              <w:t>The existing model in Clause 7.6.2 of TR 38.901 is used to model the delay.</w:t>
            </w:r>
          </w:p>
          <w:p w14:paraId="5D8CED70" w14:textId="77777777" w:rsidR="00095EEC" w:rsidRPr="009B45EC" w:rsidRDefault="00095EEC" w:rsidP="00095EEC">
            <w:pPr>
              <w:rPr>
                <w:rFonts w:eastAsia="DengXian"/>
                <w:iCs/>
                <w:lang w:eastAsia="x-none"/>
              </w:rPr>
            </w:pPr>
            <w:r w:rsidRPr="009B45EC">
              <w:rPr>
                <w:rFonts w:eastAsia="DengXian"/>
                <w:iCs/>
                <w:lang w:eastAsia="x-none"/>
              </w:rPr>
              <w:t xml:space="preserve">with </w:t>
            </w:r>
            <w:r w:rsidRPr="009B45EC">
              <w:rPr>
                <w:iCs/>
                <w:lang w:eastAsia="x-none"/>
              </w:rPr>
              <w:t>Option-2</w:t>
            </w:r>
            <w:r w:rsidRPr="009B45EC">
              <w:rPr>
                <w:rFonts w:eastAsia="DengXian"/>
                <w:iCs/>
                <w:lang w:eastAsia="x-none"/>
              </w:rPr>
              <w:t xml:space="preserve"> “</w:t>
            </w:r>
            <w:r w:rsidRPr="009B45EC">
              <w:rPr>
                <w:iCs/>
                <w:lang w:eastAsia="x-none"/>
              </w:rPr>
              <w:t xml:space="preserve">Determined by the </w:t>
            </w:r>
            <w:r w:rsidRPr="009B45EC">
              <w:rPr>
                <w:rFonts w:eastAsia="DengXian"/>
                <w:iCs/>
                <w:lang w:eastAsia="x-none"/>
              </w:rPr>
              <w:t xml:space="preserve">antenna </w:t>
            </w:r>
            <w:r w:rsidRPr="009B45EC">
              <w:rPr>
                <w:iCs/>
                <w:lang w:eastAsia="x-none"/>
              </w:rPr>
              <w:t>element locations of both TRP and UE</w:t>
            </w:r>
            <w:r w:rsidRPr="009B45EC">
              <w:rPr>
                <w:rFonts w:eastAsia="DengXian"/>
                <w:iCs/>
                <w:lang w:eastAsia="x-none"/>
              </w:rPr>
              <w:t>”.</w:t>
            </w:r>
          </w:p>
          <w:p w14:paraId="682C7946" w14:textId="77777777" w:rsidR="00095EEC" w:rsidRPr="00095EEC" w:rsidRDefault="00095EEC" w:rsidP="00095EEC">
            <w:pPr>
              <w:rPr>
                <w:rFonts w:eastAsia="DengXian"/>
                <w:b/>
                <w:bCs/>
                <w:sz w:val="2"/>
                <w:szCs w:val="2"/>
                <w:lang w:eastAsia="zh-CN"/>
              </w:rPr>
            </w:pPr>
          </w:p>
          <w:p w14:paraId="027DC618" w14:textId="25632919" w:rsidR="00095EEC" w:rsidRPr="009B45EC" w:rsidRDefault="00095EEC" w:rsidP="00095EEC">
            <w:pPr>
              <w:rPr>
                <w:rFonts w:eastAsia="DengXian"/>
                <w:b/>
                <w:bCs/>
                <w:lang w:eastAsia="zh-CN"/>
              </w:rPr>
            </w:pPr>
            <w:r w:rsidRPr="009B45EC">
              <w:rPr>
                <w:rFonts w:eastAsia="DengXian"/>
                <w:b/>
                <w:bCs/>
                <w:lang w:eastAsia="zh-CN"/>
              </w:rPr>
              <w:t>Conclusion</w:t>
            </w:r>
          </w:p>
          <w:p w14:paraId="2E25497B" w14:textId="77777777" w:rsidR="00095EEC" w:rsidRPr="009B45EC" w:rsidRDefault="00095EEC" w:rsidP="00095EEC">
            <w:r w:rsidRPr="009B45EC">
              <w:t xml:space="preserve">RAN1 confirms that the modelling of near-field propagation characteristics (i.e., characteristics of spherical wavefront) is </w:t>
            </w:r>
            <w:r w:rsidRPr="009B45EC">
              <w:rPr>
                <w:rFonts w:eastAsia="DengXian"/>
                <w:lang w:eastAsia="zh-CN"/>
              </w:rPr>
              <w:t>taken as an</w:t>
            </w:r>
            <w:r w:rsidRPr="009B45EC">
              <w:t xml:space="preserve"> additional modelling component,</w:t>
            </w:r>
            <w:r w:rsidRPr="009B45EC">
              <w:rPr>
                <w:rFonts w:eastAsia="DengXian"/>
                <w:lang w:eastAsia="zh-CN"/>
              </w:rPr>
              <w:t xml:space="preserve"> and</w:t>
            </w:r>
            <w:r w:rsidRPr="009B45EC">
              <w:t xml:space="preserve"> the relevant progress (e.g., the agreement(s) with/without “if necessary”) in AI 9.8.2 will be captured in TR 38.901.</w:t>
            </w:r>
          </w:p>
          <w:p w14:paraId="6780C774" w14:textId="77777777" w:rsidR="00095EEC" w:rsidRPr="00B34FF4" w:rsidRDefault="00095EEC" w:rsidP="00095EEC">
            <w:pPr>
              <w:rPr>
                <w:rFonts w:eastAsia="DengXian"/>
                <w:sz w:val="8"/>
                <w:szCs w:val="8"/>
                <w:lang w:eastAsia="zh-CN"/>
              </w:rPr>
            </w:pPr>
          </w:p>
          <w:p w14:paraId="5270A0D4" w14:textId="77777777" w:rsidR="00095EEC" w:rsidRPr="009B45EC" w:rsidRDefault="00095EEC" w:rsidP="00095EEC">
            <w:pPr>
              <w:rPr>
                <w:rFonts w:eastAsia="DengXian"/>
                <w:highlight w:val="green"/>
                <w:lang w:eastAsia="zh-CN"/>
              </w:rPr>
            </w:pPr>
            <w:r w:rsidRPr="009B45EC">
              <w:rPr>
                <w:rFonts w:eastAsia="DengXian"/>
                <w:highlight w:val="green"/>
                <w:lang w:eastAsia="zh-CN"/>
              </w:rPr>
              <w:t>Agreement</w:t>
            </w:r>
          </w:p>
          <w:p w14:paraId="45D6D03D" w14:textId="77777777" w:rsidR="00095EEC" w:rsidRPr="009B45EC" w:rsidRDefault="00095EEC" w:rsidP="00095EEC">
            <w:r w:rsidRPr="009B45EC">
              <w:t>For modelling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095EEC" w:rsidRPr="009B45EC" w14:paraId="29DA1C0C" w14:textId="77777777" w:rsidTr="007F27F9">
              <w:trPr>
                <w:jc w:val="center"/>
              </w:trPr>
              <w:tc>
                <w:tcPr>
                  <w:tcW w:w="0" w:type="auto"/>
                  <w:shd w:val="clear" w:color="auto" w:fill="FFFFFF"/>
                </w:tcPr>
                <w:p w14:paraId="5CFF8B3A" w14:textId="77777777" w:rsidR="00095EEC" w:rsidRPr="009B45EC" w:rsidRDefault="00095EEC" w:rsidP="00095EEC">
                  <w:pPr>
                    <w:jc w:val="center"/>
                    <w:rPr>
                      <w:rFonts w:ascii="Arial" w:eastAsia="Times New Roman" w:hAnsi="Arial" w:cs="Arial"/>
                      <w:bCs/>
                      <w:sz w:val="16"/>
                      <w:szCs w:val="16"/>
                    </w:rPr>
                  </w:pPr>
                </w:p>
              </w:tc>
              <w:tc>
                <w:tcPr>
                  <w:tcW w:w="0" w:type="auto"/>
                  <w:shd w:val="clear" w:color="auto" w:fill="D9D9D9"/>
                </w:tcPr>
                <w:p w14:paraId="528D0C75" w14:textId="77777777" w:rsidR="00095EEC" w:rsidRPr="009B45EC" w:rsidRDefault="00095EEC" w:rsidP="00095EEC">
                  <w:pPr>
                    <w:jc w:val="center"/>
                    <w:rPr>
                      <w:rFonts w:ascii="Arial" w:eastAsia="Times New Roman" w:hAnsi="Arial" w:cs="Arial"/>
                      <w:bCs/>
                      <w:sz w:val="16"/>
                      <w:szCs w:val="16"/>
                    </w:rPr>
                  </w:pPr>
                  <w:r w:rsidRPr="009B45EC">
                    <w:rPr>
                      <w:rFonts w:ascii="Arial" w:eastAsia="Times New Roman" w:hAnsi="Arial" w:cs="Arial"/>
                      <w:bCs/>
                      <w:sz w:val="16"/>
                      <w:szCs w:val="16"/>
                    </w:rPr>
                    <w:t>Typical set of blockers</w:t>
                  </w:r>
                </w:p>
              </w:tc>
              <w:tc>
                <w:tcPr>
                  <w:tcW w:w="0" w:type="auto"/>
                  <w:shd w:val="clear" w:color="auto" w:fill="D9D9D9"/>
                </w:tcPr>
                <w:p w14:paraId="0823BCEC" w14:textId="77777777" w:rsidR="00095EEC" w:rsidRPr="009B45EC" w:rsidRDefault="00095EEC" w:rsidP="00095EEC">
                  <w:pPr>
                    <w:jc w:val="center"/>
                    <w:rPr>
                      <w:rFonts w:ascii="Arial" w:eastAsia="Times New Roman" w:hAnsi="Arial" w:cs="Arial"/>
                      <w:bCs/>
                      <w:sz w:val="16"/>
                      <w:szCs w:val="16"/>
                    </w:rPr>
                  </w:pPr>
                  <w:r w:rsidRPr="009B45EC">
                    <w:rPr>
                      <w:rFonts w:ascii="Arial" w:eastAsia="Times New Roman" w:hAnsi="Arial" w:cs="Arial"/>
                      <w:bCs/>
                      <w:sz w:val="16"/>
                      <w:szCs w:val="16"/>
                    </w:rPr>
                    <w:t>Blocker dimensions</w:t>
                  </w:r>
                </w:p>
              </w:tc>
              <w:tc>
                <w:tcPr>
                  <w:tcW w:w="0" w:type="auto"/>
                  <w:shd w:val="clear" w:color="auto" w:fill="D9D9D9"/>
                </w:tcPr>
                <w:p w14:paraId="5E136A19" w14:textId="77777777" w:rsidR="00095EEC" w:rsidRPr="009B45EC" w:rsidRDefault="00095EEC" w:rsidP="00095EEC">
                  <w:pPr>
                    <w:jc w:val="center"/>
                    <w:rPr>
                      <w:rFonts w:ascii="Arial" w:eastAsia="Times New Roman" w:hAnsi="Arial" w:cs="Arial"/>
                      <w:bCs/>
                      <w:sz w:val="16"/>
                      <w:szCs w:val="16"/>
                    </w:rPr>
                  </w:pPr>
                  <w:r w:rsidRPr="009B45EC">
                    <w:rPr>
                      <w:rFonts w:ascii="Arial" w:eastAsia="Times New Roman" w:hAnsi="Arial" w:cs="Arial"/>
                      <w:bCs/>
                      <w:sz w:val="16"/>
                      <w:szCs w:val="16"/>
                    </w:rPr>
                    <w:t>Mobility pattern</w:t>
                  </w:r>
                </w:p>
              </w:tc>
            </w:tr>
            <w:tr w:rsidR="00095EEC" w:rsidRPr="009B45EC" w14:paraId="3E721D3C" w14:textId="77777777" w:rsidTr="007F27F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72BF78" w14:textId="77777777" w:rsidR="00095EEC" w:rsidRPr="009B45EC" w:rsidRDefault="00095EEC" w:rsidP="00095EEC">
                  <w:pPr>
                    <w:jc w:val="center"/>
                    <w:rPr>
                      <w:rFonts w:ascii="Arial" w:eastAsia="Times New Roman" w:hAnsi="Arial" w:cs="Arial"/>
                      <w:bCs/>
                      <w:sz w:val="16"/>
                      <w:szCs w:val="16"/>
                    </w:rPr>
                  </w:pPr>
                  <w:r w:rsidRPr="009B45EC">
                    <w:rPr>
                      <w:rFonts w:ascii="Arial" w:eastAsia="Times New Roman" w:hAnsi="Arial" w:cs="Arial"/>
                      <w:bCs/>
                      <w:sz w:val="16"/>
                      <w:szCs w:val="16"/>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82087" w14:textId="77777777" w:rsidR="00095EEC" w:rsidRPr="009B45EC" w:rsidRDefault="00095EEC" w:rsidP="00095EEC">
                  <w:pPr>
                    <w:jc w:val="center"/>
                    <w:rPr>
                      <w:rFonts w:ascii="Arial" w:eastAsia="Times New Roman" w:hAnsi="Arial" w:cs="Arial"/>
                      <w:bCs/>
                      <w:sz w:val="16"/>
                      <w:szCs w:val="16"/>
                    </w:rPr>
                  </w:pPr>
                  <w:r w:rsidRPr="009B45EC">
                    <w:rPr>
                      <w:rFonts w:ascii="Arial" w:eastAsia="Times New Roman" w:hAnsi="Arial" w:cs="Arial"/>
                      <w:bCs/>
                      <w:sz w:val="16"/>
                      <w:szCs w:val="16"/>
                    </w:rPr>
                    <w:t>Billboard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4D53F" w14:textId="77777777" w:rsidR="00095EEC" w:rsidRPr="00C03558" w:rsidRDefault="00095EEC" w:rsidP="00095EEC">
                  <w:pPr>
                    <w:jc w:val="center"/>
                    <w:rPr>
                      <w:rFonts w:ascii="Arial" w:hAnsi="Arial" w:cs="Arial"/>
                      <w:bCs/>
                      <w:sz w:val="16"/>
                      <w:szCs w:val="16"/>
                      <w:lang w:val="pt-BR"/>
                    </w:rPr>
                  </w:pPr>
                  <w:r w:rsidRPr="00C03558">
                    <w:rPr>
                      <w:rFonts w:ascii="Arial" w:eastAsia="Times New Roman" w:hAnsi="Arial" w:cs="Arial"/>
                      <w:bCs/>
                      <w:sz w:val="16"/>
                      <w:szCs w:val="16"/>
                      <w:lang w:val="pt-BR"/>
                    </w:rPr>
                    <w:t>Cartesian: w=2.4m; h=3.6m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5DBE7" w14:textId="77777777" w:rsidR="00095EEC" w:rsidRPr="009B45EC" w:rsidRDefault="00095EEC" w:rsidP="00095EEC">
                  <w:pPr>
                    <w:jc w:val="center"/>
                    <w:rPr>
                      <w:rFonts w:ascii="Arial" w:eastAsia="Times New Roman" w:hAnsi="Arial" w:cs="Arial"/>
                      <w:bCs/>
                      <w:sz w:val="16"/>
                      <w:szCs w:val="16"/>
                    </w:rPr>
                  </w:pPr>
                  <w:r w:rsidRPr="009B45EC">
                    <w:rPr>
                      <w:rFonts w:ascii="Arial" w:eastAsia="Times New Roman" w:hAnsi="Arial" w:cs="Arial"/>
                      <w:bCs/>
                      <w:sz w:val="16"/>
                      <w:szCs w:val="16"/>
                    </w:rPr>
                    <w:t xml:space="preserve">Stationary </w:t>
                  </w:r>
                </w:p>
              </w:tc>
            </w:tr>
            <w:tr w:rsidR="00095EEC" w:rsidRPr="009B45EC" w14:paraId="1B95168A" w14:textId="77777777" w:rsidTr="007F27F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D86B5A" w14:textId="77777777" w:rsidR="00095EEC" w:rsidRPr="009B45EC" w:rsidRDefault="00095EEC" w:rsidP="00095EEC">
                  <w:pPr>
                    <w:jc w:val="center"/>
                    <w:rPr>
                      <w:rFonts w:ascii="Arial" w:eastAsia="Times New Roman" w:hAnsi="Arial" w:cs="Arial"/>
                      <w:bCs/>
                      <w:sz w:val="16"/>
                      <w:szCs w:val="16"/>
                    </w:rPr>
                  </w:pPr>
                  <w:r w:rsidRPr="009B45EC">
                    <w:rPr>
                      <w:rFonts w:ascii="Arial" w:eastAsia="Times New Roman" w:hAnsi="Arial" w:cs="Arial"/>
                      <w:bCs/>
                      <w:sz w:val="16"/>
                      <w:szCs w:val="16"/>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2C65" w14:textId="77777777" w:rsidR="00095EEC" w:rsidRPr="009B45EC" w:rsidRDefault="00095EEC" w:rsidP="00095EEC">
                  <w:pPr>
                    <w:jc w:val="center"/>
                    <w:rPr>
                      <w:rFonts w:ascii="Arial" w:eastAsia="Times New Roman" w:hAnsi="Arial" w:cs="Arial"/>
                      <w:bCs/>
                      <w:sz w:val="16"/>
                      <w:szCs w:val="16"/>
                    </w:rPr>
                  </w:pPr>
                  <w:r w:rsidRPr="009B45EC">
                    <w:rPr>
                      <w:rFonts w:ascii="Arial" w:eastAsia="Times New Roman" w:hAnsi="Arial" w:cs="Arial"/>
                      <w:bCs/>
                      <w:sz w:val="16"/>
                      <w:szCs w:val="16"/>
                    </w:rPr>
                    <w:t>Street lamp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2EA39" w14:textId="77777777" w:rsidR="00095EEC" w:rsidRPr="00C03558" w:rsidRDefault="00095EEC" w:rsidP="00095EEC">
                  <w:pPr>
                    <w:jc w:val="center"/>
                    <w:rPr>
                      <w:rFonts w:ascii="Arial" w:eastAsia="Times New Roman" w:hAnsi="Arial" w:cs="Arial"/>
                      <w:bCs/>
                      <w:sz w:val="16"/>
                      <w:szCs w:val="16"/>
                      <w:lang w:val="pt-BR"/>
                    </w:rPr>
                  </w:pPr>
                  <w:r w:rsidRPr="00C03558">
                    <w:rPr>
                      <w:rFonts w:ascii="Arial" w:eastAsia="Times New Roman" w:hAnsi="Arial" w:cs="Arial"/>
                      <w:bCs/>
                      <w:sz w:val="16"/>
                      <w:szCs w:val="16"/>
                      <w:lang w:val="pt-BR"/>
                    </w:rPr>
                    <w:t>Cartesian: w=0.4m; h=0.8m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043C8" w14:textId="77777777" w:rsidR="00095EEC" w:rsidRPr="009B45EC" w:rsidRDefault="00095EEC" w:rsidP="00095EEC">
                  <w:pPr>
                    <w:jc w:val="center"/>
                    <w:rPr>
                      <w:rFonts w:ascii="Arial" w:eastAsia="Times New Roman" w:hAnsi="Arial" w:cs="Arial"/>
                      <w:bCs/>
                      <w:sz w:val="16"/>
                      <w:szCs w:val="16"/>
                    </w:rPr>
                  </w:pPr>
                  <w:r w:rsidRPr="009B45EC">
                    <w:rPr>
                      <w:rFonts w:ascii="Arial" w:eastAsia="Times New Roman" w:hAnsi="Arial" w:cs="Arial"/>
                      <w:bCs/>
                      <w:sz w:val="16"/>
                      <w:szCs w:val="16"/>
                    </w:rPr>
                    <w:t xml:space="preserve">Stationary </w:t>
                  </w:r>
                </w:p>
              </w:tc>
            </w:tr>
            <w:tr w:rsidR="00095EEC" w:rsidRPr="009B45EC" w14:paraId="572E8440" w14:textId="77777777" w:rsidTr="007F27F9">
              <w:trPr>
                <w:jc w:val="center"/>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418E7F87" w14:textId="77777777" w:rsidR="00095EEC" w:rsidRPr="009B45EC" w:rsidRDefault="00095EEC" w:rsidP="00095EEC">
                  <w:pPr>
                    <w:jc w:val="center"/>
                    <w:rPr>
                      <w:rFonts w:ascii="Arial" w:eastAsia="Times New Roman" w:hAnsi="Arial" w:cs="Arial"/>
                      <w:bCs/>
                      <w:sz w:val="16"/>
                      <w:szCs w:val="16"/>
                    </w:rPr>
                  </w:pPr>
                  <w:r w:rsidRPr="009B45EC">
                    <w:rPr>
                      <w:rFonts w:ascii="Arial" w:eastAsia="Times New Roman" w:hAnsi="Arial" w:cs="Arial"/>
                      <w:bCs/>
                      <w:sz w:val="16"/>
                      <w:szCs w:val="16"/>
                    </w:rPr>
                    <w:t>Outdoor</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12BF3E41" w14:textId="77777777" w:rsidR="00095EEC" w:rsidRPr="009B45EC" w:rsidRDefault="00095EEC" w:rsidP="00095EEC">
                  <w:pPr>
                    <w:jc w:val="center"/>
                    <w:rPr>
                      <w:rFonts w:ascii="Arial" w:eastAsia="Times New Roman" w:hAnsi="Arial" w:cs="Arial"/>
                      <w:bCs/>
                      <w:sz w:val="16"/>
                      <w:szCs w:val="16"/>
                    </w:rPr>
                  </w:pPr>
                  <w:r w:rsidRPr="009B45EC">
                    <w:rPr>
                      <w:rFonts w:ascii="Arial" w:eastAsia="Times New Roman" w:hAnsi="Arial" w:cs="Arial"/>
                      <w:bCs/>
                      <w:sz w:val="16"/>
                      <w:szCs w:val="16"/>
                    </w:rPr>
                    <w:t>Building edge</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4DC3FFC8" w14:textId="77777777" w:rsidR="00095EEC" w:rsidRPr="009B45EC" w:rsidRDefault="00095EEC" w:rsidP="00095EEC">
                  <w:pPr>
                    <w:jc w:val="center"/>
                    <w:rPr>
                      <w:rFonts w:ascii="Arial" w:eastAsia="Times New Roman" w:hAnsi="Arial" w:cs="Arial"/>
                      <w:bCs/>
                      <w:sz w:val="16"/>
                      <w:szCs w:val="16"/>
                      <w:lang w:val="fr-FR"/>
                    </w:rPr>
                  </w:pPr>
                  <w:proofErr w:type="spellStart"/>
                  <w:r w:rsidRPr="009B45EC">
                    <w:rPr>
                      <w:rFonts w:ascii="Arial" w:eastAsia="Times New Roman" w:hAnsi="Arial" w:cs="Arial"/>
                      <w:bCs/>
                      <w:sz w:val="16"/>
                      <w:szCs w:val="16"/>
                      <w:lang w:val="fr-FR"/>
                    </w:rPr>
                    <w:t>Cartesian</w:t>
                  </w:r>
                  <w:proofErr w:type="spellEnd"/>
                  <w:r w:rsidRPr="009B45EC">
                    <w:rPr>
                      <w:rFonts w:ascii="Arial" w:eastAsia="Times New Roman" w:hAnsi="Arial" w:cs="Arial"/>
                      <w:bCs/>
                      <w:sz w:val="16"/>
                      <w:szCs w:val="16"/>
                      <w:lang w:val="fr-FR"/>
                    </w:rPr>
                    <w:t>: w=X m; h=Y m</w:t>
                  </w:r>
                </w:p>
              </w:tc>
              <w:tc>
                <w:tcPr>
                  <w:tcW w:w="1522" w:type="dxa"/>
                  <w:tcBorders>
                    <w:top w:val="single" w:sz="4" w:space="0" w:color="auto"/>
                    <w:left w:val="single" w:sz="4" w:space="0" w:color="auto"/>
                    <w:bottom w:val="single" w:sz="4" w:space="0" w:color="auto"/>
                    <w:right w:val="single" w:sz="4" w:space="0" w:color="auto"/>
                  </w:tcBorders>
                  <w:shd w:val="clear" w:color="auto" w:fill="auto"/>
                </w:tcPr>
                <w:p w14:paraId="73387006" w14:textId="77777777" w:rsidR="00095EEC" w:rsidRPr="009B45EC" w:rsidRDefault="00095EEC" w:rsidP="00095EEC">
                  <w:pPr>
                    <w:jc w:val="center"/>
                    <w:rPr>
                      <w:rFonts w:ascii="Arial" w:eastAsia="Times New Roman" w:hAnsi="Arial" w:cs="Arial"/>
                      <w:bCs/>
                      <w:sz w:val="16"/>
                      <w:szCs w:val="16"/>
                    </w:rPr>
                  </w:pPr>
                  <w:r w:rsidRPr="009B45EC">
                    <w:rPr>
                      <w:rFonts w:ascii="Arial" w:eastAsia="Times New Roman" w:hAnsi="Arial" w:cs="Arial"/>
                      <w:bCs/>
                      <w:sz w:val="16"/>
                      <w:szCs w:val="16"/>
                    </w:rPr>
                    <w:t xml:space="preserve">Stationary </w:t>
                  </w:r>
                </w:p>
              </w:tc>
            </w:tr>
            <w:tr w:rsidR="00095EEC" w:rsidRPr="009B45EC" w14:paraId="787EBDBD" w14:textId="77777777" w:rsidTr="007F27F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945EA6" w14:textId="77777777" w:rsidR="00095EEC" w:rsidRPr="009B45EC" w:rsidRDefault="00095EEC" w:rsidP="00095EEC">
                  <w:pPr>
                    <w:jc w:val="center"/>
                    <w:rPr>
                      <w:rFonts w:ascii="Arial" w:eastAsia="Times New Roman" w:hAnsi="Arial" w:cs="Arial"/>
                      <w:bCs/>
                      <w:sz w:val="16"/>
                      <w:szCs w:val="16"/>
                    </w:rPr>
                  </w:pPr>
                  <w:r w:rsidRPr="009B45EC">
                    <w:rPr>
                      <w:rFonts w:ascii="Arial" w:eastAsia="Times New Roman" w:hAnsi="Arial" w:cs="Arial"/>
                      <w:bCs/>
                      <w:sz w:val="16"/>
                      <w:szCs w:val="16"/>
                    </w:rPr>
                    <w:t>Indoor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FC027" w14:textId="77777777" w:rsidR="00095EEC" w:rsidRPr="009B45EC" w:rsidRDefault="00095EEC" w:rsidP="00095EEC">
                  <w:pPr>
                    <w:jc w:val="center"/>
                    <w:rPr>
                      <w:rFonts w:ascii="Arial" w:eastAsia="Times New Roman" w:hAnsi="Arial" w:cs="Arial"/>
                      <w:bCs/>
                      <w:sz w:val="16"/>
                      <w:szCs w:val="16"/>
                    </w:rPr>
                  </w:pPr>
                  <w:r w:rsidRPr="009B45EC">
                    <w:rPr>
                      <w:rFonts w:ascii="Arial" w:eastAsia="Times New Roman" w:hAnsi="Arial" w:cs="Arial"/>
                      <w:bCs/>
                      <w:sz w:val="16"/>
                      <w:szCs w:val="16"/>
                    </w:rPr>
                    <w:t>Pillar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B5456" w14:textId="77777777" w:rsidR="00095EEC" w:rsidRPr="00C03558" w:rsidRDefault="00095EEC" w:rsidP="00095EEC">
                  <w:pPr>
                    <w:jc w:val="center"/>
                    <w:rPr>
                      <w:rFonts w:ascii="Arial" w:hAnsi="Arial" w:cs="Arial"/>
                      <w:bCs/>
                      <w:sz w:val="16"/>
                      <w:szCs w:val="16"/>
                      <w:lang w:val="pt-BR"/>
                    </w:rPr>
                  </w:pPr>
                  <w:r w:rsidRPr="00C03558">
                    <w:rPr>
                      <w:rFonts w:ascii="Arial" w:eastAsia="Times New Roman" w:hAnsi="Arial" w:cs="Arial"/>
                      <w:bCs/>
                      <w:sz w:val="16"/>
                      <w:szCs w:val="16"/>
                      <w:lang w:val="pt-BR"/>
                    </w:rPr>
                    <w:t>Cartesian: w=0.3m; h=3m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3B9C" w14:textId="77777777" w:rsidR="00095EEC" w:rsidRPr="009B45EC" w:rsidRDefault="00095EEC" w:rsidP="00095EEC">
                  <w:pPr>
                    <w:jc w:val="center"/>
                    <w:rPr>
                      <w:rFonts w:ascii="Arial" w:eastAsia="Times New Roman" w:hAnsi="Arial" w:cs="Arial"/>
                      <w:bCs/>
                      <w:sz w:val="16"/>
                      <w:szCs w:val="16"/>
                    </w:rPr>
                  </w:pPr>
                  <w:r w:rsidRPr="009B45EC">
                    <w:rPr>
                      <w:rFonts w:ascii="Arial" w:eastAsia="Times New Roman" w:hAnsi="Arial" w:cs="Arial"/>
                      <w:bCs/>
                      <w:sz w:val="16"/>
                      <w:szCs w:val="16"/>
                    </w:rPr>
                    <w:t xml:space="preserve">Stationary </w:t>
                  </w:r>
                </w:p>
              </w:tc>
            </w:tr>
          </w:tbl>
          <w:p w14:paraId="3141F56B" w14:textId="77777777" w:rsidR="00095EEC" w:rsidRPr="009B45EC" w:rsidRDefault="00095EEC" w:rsidP="00095EEC">
            <w:pPr>
              <w:widowControl w:val="0"/>
              <w:numPr>
                <w:ilvl w:val="0"/>
                <w:numId w:val="204"/>
              </w:numPr>
              <w:overflowPunct w:val="0"/>
              <w:spacing w:after="0"/>
              <w:ind w:left="851"/>
              <w:jc w:val="both"/>
              <w:textAlignment w:val="baseline"/>
            </w:pPr>
            <w:r w:rsidRPr="009B45EC">
              <w:t>FFS: the value of X and Y for the blocker dimensions of building edge is needed.</w:t>
            </w:r>
          </w:p>
          <w:p w14:paraId="4A70EA27" w14:textId="77777777" w:rsidR="00095EEC" w:rsidRPr="009B45EC" w:rsidRDefault="00095EEC" w:rsidP="00095EEC">
            <w:pPr>
              <w:widowControl w:val="0"/>
              <w:numPr>
                <w:ilvl w:val="0"/>
                <w:numId w:val="204"/>
              </w:numPr>
              <w:overflowPunct w:val="0"/>
              <w:spacing w:after="0"/>
              <w:ind w:left="851"/>
              <w:jc w:val="both"/>
              <w:textAlignment w:val="baseline"/>
            </w:pPr>
            <w:r w:rsidRPr="009B45EC">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346"/>
              <w:gridCol w:w="2582"/>
              <w:gridCol w:w="937"/>
            </w:tblGrid>
            <w:tr w:rsidR="00095EEC" w:rsidRPr="009B45EC" w14:paraId="7D26E673" w14:textId="77777777" w:rsidTr="007F27F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D3C3AA" w14:textId="77777777" w:rsidR="00095EEC" w:rsidRPr="009B45EC" w:rsidRDefault="00095EEC" w:rsidP="00095EEC">
                  <w:pPr>
                    <w:jc w:val="center"/>
                    <w:rPr>
                      <w:rFonts w:ascii="Arial" w:eastAsia="Times New Roman" w:hAnsi="Arial" w:cs="Arial"/>
                      <w:bCs/>
                      <w:sz w:val="16"/>
                      <w:szCs w:val="16"/>
                    </w:rPr>
                  </w:pPr>
                  <w:proofErr w:type="spellStart"/>
                  <w:r w:rsidRPr="009B45EC">
                    <w:rPr>
                      <w:rFonts w:ascii="Arial" w:eastAsia="Times New Roman" w:hAnsi="Arial" w:cs="Arial"/>
                      <w:bCs/>
                      <w:sz w:val="16"/>
                      <w:szCs w:val="16"/>
                    </w:rPr>
                    <w:t>Indoor;Outdoor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475F" w14:textId="77777777" w:rsidR="00095EEC" w:rsidRPr="009B45EC" w:rsidRDefault="00095EEC" w:rsidP="00095EEC">
                  <w:pPr>
                    <w:jc w:val="center"/>
                    <w:rPr>
                      <w:rFonts w:ascii="Arial" w:eastAsia="Times New Roman" w:hAnsi="Arial" w:cs="Arial"/>
                      <w:bCs/>
                      <w:sz w:val="16"/>
                      <w:szCs w:val="16"/>
                    </w:rPr>
                  </w:pPr>
                  <w:r w:rsidRPr="009B45EC">
                    <w:rPr>
                      <w:rFonts w:ascii="Arial" w:eastAsia="Times New Roman" w:hAnsi="Arial" w:cs="Arial"/>
                      <w:bCs/>
                      <w:sz w:val="16"/>
                      <w:szCs w:val="16"/>
                    </w:rPr>
                    <w:t>FFS: User hand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CCF98" w14:textId="77777777" w:rsidR="00095EEC" w:rsidRPr="00C03558" w:rsidRDefault="00095EEC" w:rsidP="00095EEC">
                  <w:pPr>
                    <w:jc w:val="center"/>
                    <w:rPr>
                      <w:rFonts w:ascii="Arial" w:hAnsi="Arial" w:cs="Arial"/>
                      <w:bCs/>
                      <w:sz w:val="16"/>
                      <w:szCs w:val="16"/>
                      <w:lang w:val="pt-BR"/>
                    </w:rPr>
                  </w:pPr>
                  <w:r w:rsidRPr="00C03558">
                    <w:rPr>
                      <w:rFonts w:ascii="Arial" w:eastAsia="Times New Roman" w:hAnsi="Arial" w:cs="Arial"/>
                      <w:bCs/>
                      <w:sz w:val="16"/>
                      <w:szCs w:val="16"/>
                      <w:lang w:val="pt-BR"/>
                    </w:rPr>
                    <w:t>Cartesian: w=[0.2]m; h=[0.1]m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CA04" w14:textId="77777777" w:rsidR="00095EEC" w:rsidRPr="009B45EC" w:rsidRDefault="00095EEC" w:rsidP="00095EEC">
                  <w:pPr>
                    <w:jc w:val="center"/>
                    <w:rPr>
                      <w:rFonts w:ascii="Arial" w:eastAsia="Times New Roman" w:hAnsi="Arial" w:cs="Arial"/>
                      <w:bCs/>
                      <w:sz w:val="16"/>
                      <w:szCs w:val="16"/>
                    </w:rPr>
                  </w:pPr>
                  <w:r w:rsidRPr="009B45EC">
                    <w:rPr>
                      <w:rFonts w:ascii="Arial" w:eastAsia="Times New Roman" w:hAnsi="Arial" w:cs="Arial"/>
                      <w:bCs/>
                      <w:sz w:val="16"/>
                      <w:szCs w:val="16"/>
                    </w:rPr>
                    <w:t>Stationary</w:t>
                  </w:r>
                </w:p>
              </w:tc>
            </w:tr>
            <w:tr w:rsidR="00095EEC" w:rsidRPr="009B45EC" w14:paraId="09B2A938" w14:textId="77777777" w:rsidTr="007F27F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63B24D" w14:textId="77777777" w:rsidR="00095EEC" w:rsidRPr="009B45EC" w:rsidRDefault="00095EEC" w:rsidP="00095EEC">
                  <w:pPr>
                    <w:jc w:val="center"/>
                    <w:rPr>
                      <w:rFonts w:ascii="Arial" w:eastAsia="Times New Roman" w:hAnsi="Arial" w:cs="Arial"/>
                      <w:bCs/>
                      <w:sz w:val="16"/>
                      <w:szCs w:val="16"/>
                    </w:rPr>
                  </w:pPr>
                  <w:proofErr w:type="spellStart"/>
                  <w:r w:rsidRPr="009B45EC">
                    <w:rPr>
                      <w:rFonts w:ascii="Arial" w:eastAsia="Times New Roman" w:hAnsi="Arial" w:cs="Arial"/>
                      <w:bCs/>
                      <w:sz w:val="16"/>
                      <w:szCs w:val="16"/>
                    </w:rPr>
                    <w:t>Indoor;Outdoor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C1CCD" w14:textId="77777777" w:rsidR="00095EEC" w:rsidRPr="009B45EC" w:rsidRDefault="00095EEC" w:rsidP="00095EEC">
                  <w:pPr>
                    <w:jc w:val="center"/>
                    <w:rPr>
                      <w:rFonts w:ascii="Arial" w:eastAsia="Times New Roman" w:hAnsi="Arial" w:cs="Arial"/>
                      <w:bCs/>
                      <w:sz w:val="16"/>
                      <w:szCs w:val="16"/>
                    </w:rPr>
                  </w:pPr>
                  <w:r w:rsidRPr="009B45EC">
                    <w:rPr>
                      <w:rFonts w:ascii="Arial" w:eastAsia="Times New Roman" w:hAnsi="Arial" w:cs="Arial"/>
                      <w:bCs/>
                      <w:sz w:val="16"/>
                      <w:szCs w:val="16"/>
                    </w:rPr>
                    <w:t xml:space="preserve">FFS: User head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9C5E" w14:textId="77777777" w:rsidR="00095EEC" w:rsidRPr="00C03558" w:rsidRDefault="00095EEC" w:rsidP="00095EEC">
                  <w:pPr>
                    <w:jc w:val="center"/>
                    <w:rPr>
                      <w:rFonts w:ascii="Arial" w:eastAsia="Times New Roman" w:hAnsi="Arial" w:cs="Arial"/>
                      <w:bCs/>
                      <w:sz w:val="16"/>
                      <w:szCs w:val="16"/>
                      <w:lang w:val="pt-BR"/>
                    </w:rPr>
                  </w:pPr>
                  <w:r w:rsidRPr="00C03558">
                    <w:rPr>
                      <w:rFonts w:ascii="Arial" w:eastAsia="Times New Roman" w:hAnsi="Arial" w:cs="Arial"/>
                      <w:bCs/>
                      <w:sz w:val="16"/>
                      <w:szCs w:val="16"/>
                      <w:lang w:val="pt-BR"/>
                    </w:rPr>
                    <w:t xml:space="preserve">Cartesian: w=[0.24]m; h=[0.20] 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0AF52" w14:textId="77777777" w:rsidR="00095EEC" w:rsidRPr="009B45EC" w:rsidRDefault="00095EEC" w:rsidP="00095EEC">
                  <w:pPr>
                    <w:jc w:val="center"/>
                    <w:rPr>
                      <w:rFonts w:ascii="Arial" w:eastAsia="Times New Roman" w:hAnsi="Arial" w:cs="Arial"/>
                      <w:bCs/>
                      <w:sz w:val="16"/>
                      <w:szCs w:val="16"/>
                    </w:rPr>
                  </w:pPr>
                  <w:r w:rsidRPr="009B45EC">
                    <w:rPr>
                      <w:rFonts w:ascii="Arial" w:eastAsia="Times New Roman" w:hAnsi="Arial" w:cs="Arial"/>
                      <w:bCs/>
                      <w:sz w:val="16"/>
                      <w:szCs w:val="16"/>
                    </w:rPr>
                    <w:t>Stationary</w:t>
                  </w:r>
                </w:p>
              </w:tc>
            </w:tr>
          </w:tbl>
          <w:p w14:paraId="26128750" w14:textId="77777777" w:rsidR="00095EEC" w:rsidRPr="009B45EC" w:rsidRDefault="00095EEC" w:rsidP="00095EEC">
            <w:pPr>
              <w:widowControl w:val="0"/>
              <w:numPr>
                <w:ilvl w:val="0"/>
                <w:numId w:val="197"/>
              </w:numPr>
              <w:overflowPunct w:val="0"/>
              <w:spacing w:after="0"/>
              <w:ind w:left="851"/>
              <w:jc w:val="both"/>
              <w:textAlignment w:val="baseline"/>
            </w:pPr>
            <w:r w:rsidRPr="009B45EC">
              <w:t>FFS:</w:t>
            </w:r>
            <w:r>
              <w:t xml:space="preserve"> </w:t>
            </w:r>
            <w:r w:rsidRPr="009B45EC">
              <w:t>The details of blockage model B to implement the impact of user hand and head.</w:t>
            </w:r>
          </w:p>
          <w:p w14:paraId="2FDDC3DB" w14:textId="77777777" w:rsidR="00095EEC" w:rsidRPr="009B45EC" w:rsidRDefault="00095EEC" w:rsidP="00095EEC">
            <w:pPr>
              <w:widowControl w:val="0"/>
              <w:numPr>
                <w:ilvl w:val="0"/>
                <w:numId w:val="197"/>
              </w:numPr>
              <w:overflowPunct w:val="0"/>
              <w:spacing w:after="0"/>
              <w:ind w:left="851"/>
              <w:jc w:val="both"/>
              <w:textAlignment w:val="baseline"/>
            </w:pPr>
            <w:r w:rsidRPr="009B45EC">
              <w:t>FFS: The location of the user hand/head</w:t>
            </w:r>
          </w:p>
          <w:p w14:paraId="69AF8072" w14:textId="77777777" w:rsidR="00095EEC" w:rsidRPr="009B45EC" w:rsidRDefault="00095EEC" w:rsidP="00095EEC">
            <w:pPr>
              <w:rPr>
                <w:rFonts w:eastAsia="DengXian"/>
                <w:lang w:eastAsia="zh-CN"/>
              </w:rPr>
            </w:pPr>
          </w:p>
          <w:p w14:paraId="0CDF9818" w14:textId="77777777" w:rsidR="00095EEC" w:rsidRPr="009B45EC" w:rsidRDefault="00095EEC" w:rsidP="00095EEC">
            <w:pPr>
              <w:rPr>
                <w:rFonts w:eastAsia="DengXian"/>
                <w:highlight w:val="green"/>
                <w:lang w:eastAsia="zh-CN"/>
              </w:rPr>
            </w:pPr>
            <w:r w:rsidRPr="009B45EC">
              <w:rPr>
                <w:rFonts w:eastAsia="DengXian"/>
                <w:highlight w:val="green"/>
                <w:lang w:eastAsia="zh-CN"/>
              </w:rPr>
              <w:t>Agreement</w:t>
            </w:r>
          </w:p>
          <w:p w14:paraId="78DA7BCD" w14:textId="77777777" w:rsidR="00095EEC" w:rsidRPr="009B45EC" w:rsidRDefault="00095EEC" w:rsidP="00095EEC">
            <w:r w:rsidRPr="009B45EC">
              <w:t>For the modelling of spatial non-stationarity at BS side, if physical blocker-based approach is adopted, for blockage model B, the procedure to determine the number of blockers and locations are same as existing blockage model B.</w:t>
            </w:r>
          </w:p>
          <w:p w14:paraId="067CA287" w14:textId="77777777" w:rsidR="002F3058" w:rsidRPr="009B45EC" w:rsidRDefault="002F3058" w:rsidP="002F3058">
            <w:pPr>
              <w:rPr>
                <w:rFonts w:eastAsia="DengXian"/>
                <w:highlight w:val="green"/>
                <w:lang w:eastAsia="zh-CN"/>
              </w:rPr>
            </w:pPr>
            <w:r w:rsidRPr="009B45EC">
              <w:rPr>
                <w:rFonts w:eastAsia="DengXian"/>
                <w:highlight w:val="green"/>
                <w:lang w:eastAsia="zh-CN"/>
              </w:rPr>
              <w:lastRenderedPageBreak/>
              <w:t>Agreement</w:t>
            </w:r>
          </w:p>
          <w:p w14:paraId="70CC5251" w14:textId="77777777" w:rsidR="00095EEC" w:rsidRPr="009B45EC" w:rsidRDefault="00095EEC" w:rsidP="00095EEC">
            <w:pPr>
              <w:overflowPunct w:val="0"/>
              <w:ind w:left="2"/>
              <w:textAlignment w:val="baseline"/>
            </w:pPr>
            <w:r w:rsidRPr="009B45EC">
              <w:t>For the modelling of spatial non-stationarity at UE side, if blocker-based approach is adopted</w:t>
            </w:r>
            <w:r w:rsidRPr="009B45EC">
              <w:rPr>
                <w:rFonts w:eastAsia="DengXian"/>
                <w:lang w:eastAsia="zh-CN"/>
              </w:rPr>
              <w:t>,</w:t>
            </w:r>
            <w:r w:rsidRPr="009B45EC">
              <w:t xml:space="preserve"> an attenuation per antenna element is introduced, the following options can be considered with down-selection </w:t>
            </w:r>
            <w:r w:rsidRPr="009B45EC">
              <w:rPr>
                <w:rFonts w:eastAsia="DengXian"/>
                <w:lang w:eastAsia="zh-CN"/>
              </w:rPr>
              <w:t>by</w:t>
            </w:r>
            <w:r w:rsidRPr="009B45EC">
              <w:t xml:space="preserve"> RAN1#120:</w:t>
            </w:r>
          </w:p>
          <w:p w14:paraId="697EEE86" w14:textId="77777777" w:rsidR="00095EEC" w:rsidRPr="009B45EC" w:rsidRDefault="00095EEC" w:rsidP="00095EEC">
            <w:pPr>
              <w:widowControl w:val="0"/>
              <w:numPr>
                <w:ilvl w:val="0"/>
                <w:numId w:val="200"/>
              </w:numPr>
              <w:snapToGrid w:val="0"/>
              <w:spacing w:after="0"/>
              <w:jc w:val="both"/>
              <w:rPr>
                <w:lang w:eastAsia="x-none"/>
              </w:rPr>
            </w:pPr>
            <w:r w:rsidRPr="009B45EC">
              <w:rPr>
                <w:lang w:eastAsia="x-none"/>
              </w:rPr>
              <w:t xml:space="preserve">Option-1: </w:t>
            </w:r>
            <w:r w:rsidRPr="009B45EC">
              <w:rPr>
                <w:rFonts w:eastAsia="DengXian"/>
                <w:lang w:eastAsia="zh-CN"/>
              </w:rPr>
              <w:t>g</w:t>
            </w:r>
            <w:r w:rsidRPr="009B45EC">
              <w:rPr>
                <w:lang w:eastAsia="x-none"/>
              </w:rPr>
              <w:t>enerated by leveraging the existing blockage Model-B with potential updates.</w:t>
            </w:r>
          </w:p>
          <w:p w14:paraId="459189AF" w14:textId="77777777" w:rsidR="00095EEC" w:rsidRPr="009B45EC" w:rsidRDefault="00095EEC" w:rsidP="00095EEC">
            <w:pPr>
              <w:widowControl w:val="0"/>
              <w:numPr>
                <w:ilvl w:val="1"/>
                <w:numId w:val="200"/>
              </w:numPr>
              <w:tabs>
                <w:tab w:val="left" w:pos="1304"/>
                <w:tab w:val="left" w:pos="2160"/>
              </w:tabs>
              <w:snapToGrid w:val="0"/>
              <w:spacing w:after="0"/>
              <w:jc w:val="both"/>
              <w:rPr>
                <w:lang w:eastAsia="x-none"/>
              </w:rPr>
            </w:pPr>
            <w:r w:rsidRPr="009B45EC">
              <w:rPr>
                <w:lang w:eastAsia="x-none"/>
              </w:rPr>
              <w:t>At most 2 hand type blockers and one head type blocker for a specific UE is assumed.</w:t>
            </w:r>
          </w:p>
          <w:p w14:paraId="7B5BD3D7" w14:textId="77777777" w:rsidR="00095EEC" w:rsidRPr="009B45EC" w:rsidRDefault="00095EEC" w:rsidP="00095EEC">
            <w:pPr>
              <w:widowControl w:val="0"/>
              <w:numPr>
                <w:ilvl w:val="0"/>
                <w:numId w:val="200"/>
              </w:numPr>
              <w:snapToGrid w:val="0"/>
              <w:spacing w:after="0"/>
              <w:jc w:val="both"/>
              <w:rPr>
                <w:lang w:eastAsia="x-none"/>
              </w:rPr>
            </w:pPr>
            <w:r w:rsidRPr="009B45EC">
              <w:rPr>
                <w:lang w:eastAsia="x-none"/>
              </w:rPr>
              <w:t xml:space="preserve">Option-2: </w:t>
            </w:r>
            <w:r w:rsidRPr="009B45EC">
              <w:rPr>
                <w:rFonts w:eastAsia="DengXian"/>
                <w:lang w:eastAsia="zh-CN"/>
              </w:rPr>
              <w:t>g</w:t>
            </w:r>
            <w:r w:rsidRPr="009B45EC">
              <w:rPr>
                <w:lang w:eastAsia="x-none"/>
              </w:rPr>
              <w:t>enerated by leveraging the existing blockage Model-A with potential updates</w:t>
            </w:r>
          </w:p>
          <w:p w14:paraId="0CDAD412" w14:textId="77777777" w:rsidR="00095EEC" w:rsidRPr="009B45EC" w:rsidRDefault="00095EEC" w:rsidP="00095EEC">
            <w:pPr>
              <w:widowControl w:val="0"/>
              <w:numPr>
                <w:ilvl w:val="0"/>
                <w:numId w:val="200"/>
              </w:numPr>
              <w:snapToGrid w:val="0"/>
              <w:spacing w:after="0"/>
              <w:jc w:val="both"/>
              <w:rPr>
                <w:lang w:eastAsia="x-none"/>
              </w:rPr>
            </w:pPr>
            <w:r w:rsidRPr="009B45EC">
              <w:rPr>
                <w:lang w:eastAsia="x-none"/>
              </w:rPr>
              <w:t xml:space="preserve">Option-3: </w:t>
            </w:r>
            <w:r w:rsidRPr="009B45EC">
              <w:rPr>
                <w:rFonts w:eastAsia="DengXian"/>
                <w:lang w:eastAsia="zh-CN"/>
              </w:rPr>
              <w:t>g</w:t>
            </w:r>
            <w:r w:rsidRPr="009B45EC">
              <w:rPr>
                <w:lang w:eastAsia="x-none"/>
              </w:rPr>
              <w:t>enerated by a distribution or a fixed value due to the hand grip and/or head proximity</w:t>
            </w:r>
          </w:p>
          <w:p w14:paraId="42067ED8" w14:textId="77777777" w:rsidR="00095EEC" w:rsidRPr="009B45EC" w:rsidRDefault="00095EEC" w:rsidP="00095EEC">
            <w:pPr>
              <w:widowControl w:val="0"/>
              <w:numPr>
                <w:ilvl w:val="1"/>
                <w:numId w:val="200"/>
              </w:numPr>
              <w:tabs>
                <w:tab w:val="left" w:pos="840"/>
                <w:tab w:val="left" w:pos="1304"/>
                <w:tab w:val="left" w:pos="2160"/>
              </w:tabs>
              <w:snapToGrid w:val="0"/>
              <w:spacing w:after="0"/>
              <w:jc w:val="both"/>
              <w:rPr>
                <w:lang w:eastAsia="x-none"/>
              </w:rPr>
            </w:pPr>
            <w:r w:rsidRPr="009B45EC">
              <w:rPr>
                <w:lang w:eastAsia="x-none"/>
              </w:rPr>
              <w:t>FFS: the details, e.g., how to determine the value of loss for the case as one hand grip, a dual hand grip and/or head proximity</w:t>
            </w:r>
          </w:p>
          <w:p w14:paraId="433D2D5D" w14:textId="43EEB32F" w:rsidR="00EF1356" w:rsidRPr="00EF1356" w:rsidRDefault="00EF1356" w:rsidP="00095EEC">
            <w:pPr>
              <w:suppressAutoHyphens/>
              <w:spacing w:after="0" w:line="254" w:lineRule="auto"/>
              <w:jc w:val="both"/>
              <w:rPr>
                <w:rFonts w:eastAsia="DengXian"/>
                <w:sz w:val="8"/>
                <w:szCs w:val="8"/>
                <w:lang w:eastAsia="ko-KR"/>
              </w:rPr>
            </w:pPr>
          </w:p>
        </w:tc>
      </w:tr>
    </w:tbl>
    <w:p w14:paraId="19745B6F" w14:textId="77777777" w:rsidR="00BA4EE4" w:rsidRPr="00BA4EE4" w:rsidRDefault="00BA4EE4" w:rsidP="0015423C">
      <w:pPr>
        <w:rPr>
          <w:sz w:val="8"/>
          <w:szCs w:val="8"/>
          <w:lang w:val="en-US"/>
        </w:rPr>
      </w:pPr>
    </w:p>
    <w:p w14:paraId="27508069" w14:textId="0A58B455" w:rsidR="0026079B" w:rsidRPr="00C30069" w:rsidRDefault="00BA4EE4" w:rsidP="00F24692">
      <w:pPr>
        <w:jc w:val="both"/>
        <w:rPr>
          <w:lang w:val="en-US"/>
        </w:rPr>
      </w:pPr>
      <w:r>
        <w:rPr>
          <w:lang w:val="en-US"/>
        </w:rPr>
        <w:t xml:space="preserve"> </w:t>
      </w:r>
      <w:r w:rsidR="0015423C" w:rsidRPr="00C30069">
        <w:rPr>
          <w:lang w:val="en-US"/>
        </w:rPr>
        <w:t>In this document we discuss</w:t>
      </w:r>
      <w:r w:rsidR="00493F03">
        <w:rPr>
          <w:lang w:val="en-US"/>
        </w:rPr>
        <w:t xml:space="preserve"> further remaining aspects on channel </w:t>
      </w:r>
      <w:r w:rsidR="00095EEC">
        <w:rPr>
          <w:lang w:val="en-US"/>
        </w:rPr>
        <w:t>extension</w:t>
      </w:r>
      <w:r w:rsidR="00493F03">
        <w:rPr>
          <w:lang w:val="en-US"/>
        </w:rPr>
        <w:t xml:space="preserve"> for 7-24 GHz that </w:t>
      </w:r>
      <w:r w:rsidR="0020264D">
        <w:rPr>
          <w:lang w:val="en-US"/>
        </w:rPr>
        <w:t>are</w:t>
      </w:r>
      <w:r w:rsidR="00493F03">
        <w:rPr>
          <w:lang w:val="en-US"/>
        </w:rPr>
        <w:t xml:space="preserve"> expected to be captured in TR 38.901 </w:t>
      </w:r>
      <w:sdt>
        <w:sdtPr>
          <w:rPr>
            <w:lang w:val="en-US"/>
          </w:rPr>
          <w:id w:val="-1167787051"/>
          <w:citation/>
        </w:sdtPr>
        <w:sdtContent>
          <w:r w:rsidR="00493F03">
            <w:rPr>
              <w:lang w:val="en-US"/>
            </w:rPr>
            <w:fldChar w:fldCharType="begin"/>
          </w:r>
          <w:r w:rsidR="00493F03">
            <w:rPr>
              <w:lang w:val="en-US"/>
            </w:rPr>
            <w:instrText xml:space="preserve"> CITATION TR38901 \l 1033 </w:instrText>
          </w:r>
          <w:r w:rsidR="00493F03">
            <w:rPr>
              <w:lang w:val="en-US"/>
            </w:rPr>
            <w:fldChar w:fldCharType="separate"/>
          </w:r>
          <w:r w:rsidR="00C567D2" w:rsidRPr="00C567D2">
            <w:rPr>
              <w:noProof/>
              <w:lang w:val="en-US"/>
            </w:rPr>
            <w:t>[2]</w:t>
          </w:r>
          <w:r w:rsidR="00493F03">
            <w:rPr>
              <w:lang w:val="en-US"/>
            </w:rPr>
            <w:fldChar w:fldCharType="end"/>
          </w:r>
        </w:sdtContent>
      </w:sdt>
      <w:r w:rsidR="0015423C" w:rsidRPr="00C30069">
        <w:rPr>
          <w:lang w:val="en-US"/>
        </w:rPr>
        <w:t>.</w:t>
      </w:r>
    </w:p>
    <w:p w14:paraId="77CA587F" w14:textId="1559C234" w:rsidR="00F87B36" w:rsidRPr="00C30069" w:rsidRDefault="00CC0B58" w:rsidP="00F87B36">
      <w:pPr>
        <w:pStyle w:val="Heading1"/>
        <w:rPr>
          <w:lang w:val="en-US"/>
        </w:rPr>
      </w:pPr>
      <w:r>
        <w:rPr>
          <w:lang w:val="en-US"/>
        </w:rPr>
        <w:t>Channel model</w:t>
      </w:r>
      <w:r w:rsidR="00095EEC">
        <w:rPr>
          <w:lang w:val="en-US"/>
        </w:rPr>
        <w:t xml:space="preserve"> extension</w:t>
      </w:r>
      <w:r>
        <w:rPr>
          <w:lang w:val="en-US"/>
        </w:rPr>
        <w:t xml:space="preserve"> for 7-24 GHz</w:t>
      </w:r>
    </w:p>
    <w:p w14:paraId="09AE880D" w14:textId="7D6262C8" w:rsidR="000A03BA" w:rsidRDefault="00C605DE" w:rsidP="00F24692">
      <w:pPr>
        <w:ind w:firstLine="432"/>
        <w:jc w:val="both"/>
        <w:rPr>
          <w:lang w:val="en-US" w:eastAsia="zh-CN"/>
        </w:rPr>
      </w:pPr>
      <w:r>
        <w:rPr>
          <w:lang w:val="en-US" w:eastAsia="zh-CN"/>
        </w:rPr>
        <w:t xml:space="preserve">In RAN1#118bis, modeling of near-field channels for both </w:t>
      </w:r>
      <w:r w:rsidR="00F24692">
        <w:rPr>
          <w:lang w:val="en-US" w:eastAsia="zh-CN"/>
        </w:rPr>
        <w:t xml:space="preserve">the </w:t>
      </w:r>
      <w:r>
        <w:rPr>
          <w:lang w:val="en-US" w:eastAsia="zh-CN"/>
        </w:rPr>
        <w:t xml:space="preserve">direct path between </w:t>
      </w:r>
      <w:r w:rsidR="00F24692">
        <w:rPr>
          <w:lang w:val="en-US" w:eastAsia="zh-CN"/>
        </w:rPr>
        <w:t xml:space="preserve">the </w:t>
      </w:r>
      <w:r>
        <w:rPr>
          <w:lang w:val="en-US" w:eastAsia="zh-CN"/>
        </w:rPr>
        <w:t xml:space="preserve">TRP and </w:t>
      </w:r>
      <w:r w:rsidR="00F24692">
        <w:rPr>
          <w:lang w:val="en-US" w:eastAsia="zh-CN"/>
        </w:rPr>
        <w:t xml:space="preserve">the </w:t>
      </w:r>
      <w:r>
        <w:rPr>
          <w:lang w:val="en-US" w:eastAsia="zh-CN"/>
        </w:rPr>
        <w:t xml:space="preserve">UE as well as </w:t>
      </w:r>
      <w:r w:rsidR="00F24692">
        <w:rPr>
          <w:lang w:val="en-US" w:eastAsia="zh-CN"/>
        </w:rPr>
        <w:t xml:space="preserve">the corresponding </w:t>
      </w:r>
      <w:r w:rsidR="00FF423E">
        <w:rPr>
          <w:lang w:val="en-US" w:eastAsia="zh-CN"/>
        </w:rPr>
        <w:t>non-direct</w:t>
      </w:r>
      <w:r>
        <w:rPr>
          <w:lang w:val="en-US" w:eastAsia="zh-CN"/>
        </w:rPr>
        <w:t xml:space="preserve"> path(s) has been discussed, </w:t>
      </w:r>
      <w:r w:rsidR="00455840">
        <w:rPr>
          <w:lang w:val="en-US" w:eastAsia="zh-CN"/>
        </w:rPr>
        <w:t xml:space="preserve">where it has been agreed to model the angular domain parameters in an antenna element-wise fashion for </w:t>
      </w:r>
      <w:r w:rsidR="00F24692">
        <w:rPr>
          <w:lang w:val="en-US" w:eastAsia="zh-CN"/>
        </w:rPr>
        <w:t xml:space="preserve">the </w:t>
      </w:r>
      <w:r w:rsidR="00455840">
        <w:rPr>
          <w:lang w:val="en-US" w:eastAsia="zh-CN"/>
        </w:rPr>
        <w:t xml:space="preserve">direct path and </w:t>
      </w:r>
      <w:r w:rsidR="00FF423E">
        <w:rPr>
          <w:lang w:val="en-US" w:eastAsia="zh-CN"/>
        </w:rPr>
        <w:t>non-direct</w:t>
      </w:r>
      <w:r w:rsidR="00455840">
        <w:rPr>
          <w:lang w:val="en-US" w:eastAsia="zh-CN"/>
        </w:rPr>
        <w:t xml:space="preserve"> path(s), as well as supporting antenna element-wise delay modeling as an optional component. No conclusion was reached on Doppler shift handling. Furthermore, for </w:t>
      </w:r>
      <w:r w:rsidR="000A03BA">
        <w:rPr>
          <w:lang w:val="en-US" w:eastAsia="zh-CN"/>
        </w:rPr>
        <w:t xml:space="preserve">delay modeling, a working assumption has been </w:t>
      </w:r>
      <w:r w:rsidR="00F24692">
        <w:rPr>
          <w:lang w:val="en-US" w:eastAsia="zh-CN"/>
        </w:rPr>
        <w:t>made</w:t>
      </w:r>
      <w:r w:rsidR="000A03BA">
        <w:rPr>
          <w:lang w:val="en-US" w:eastAsia="zh-CN"/>
        </w:rPr>
        <w:t xml:space="preserve"> </w:t>
      </w:r>
      <w:r w:rsidR="00F24692">
        <w:rPr>
          <w:lang w:val="en-US" w:eastAsia="zh-CN"/>
        </w:rPr>
        <w:t>corresponding to</w:t>
      </w:r>
      <w:r w:rsidR="000A03BA">
        <w:rPr>
          <w:lang w:val="en-US" w:eastAsia="zh-CN"/>
        </w:rPr>
        <w:t xml:space="preserve"> </w:t>
      </w:r>
      <w:r w:rsidR="00F24692">
        <w:rPr>
          <w:lang w:val="en-US" w:eastAsia="zh-CN"/>
        </w:rPr>
        <w:t>adopting the same</w:t>
      </w:r>
      <w:r w:rsidR="000A03BA">
        <w:rPr>
          <w:lang w:val="en-US" w:eastAsia="zh-CN"/>
        </w:rPr>
        <w:t xml:space="preserve"> the model in Clause 7.6.2 of TR 38.901 for large bandwidth and large antenna array. Under this model, the delay values are modeled to vary across different rays per cluster, and additionally, the number of rays per cluster would depend on the antenna aperture size. The additional modeling component does not however model delay values to be </w:t>
      </w:r>
      <w:r w:rsidR="00F24692">
        <w:rPr>
          <w:lang w:val="en-US" w:eastAsia="zh-CN"/>
        </w:rPr>
        <w:t xml:space="preserve">per </w:t>
      </w:r>
      <w:r w:rsidR="000A03BA">
        <w:rPr>
          <w:lang w:val="en-US" w:eastAsia="zh-CN"/>
        </w:rPr>
        <w:t xml:space="preserve">antenna element; it models the delay values to vary based on </w:t>
      </w:r>
      <w:r w:rsidR="00F24692">
        <w:rPr>
          <w:lang w:val="en-US" w:eastAsia="zh-CN"/>
        </w:rPr>
        <w:t xml:space="preserve">the overall </w:t>
      </w:r>
      <w:r w:rsidR="000A03BA">
        <w:rPr>
          <w:lang w:val="en-US" w:eastAsia="zh-CN"/>
        </w:rPr>
        <w:t xml:space="preserve">antenna array dimension. In our opinion, further clarity is needed on </w:t>
      </w:r>
      <w:r w:rsidR="00F24692">
        <w:rPr>
          <w:lang w:val="en-US" w:eastAsia="zh-CN"/>
        </w:rPr>
        <w:t xml:space="preserve">the </w:t>
      </w:r>
      <w:r w:rsidR="000A03BA">
        <w:rPr>
          <w:lang w:val="en-US" w:eastAsia="zh-CN"/>
        </w:rPr>
        <w:t xml:space="preserve">applicability of the additional modeling component in Clause 7.6.2 in TR 38.901 to antenna element-wise modeling for </w:t>
      </w:r>
      <w:r w:rsidR="00F24692">
        <w:rPr>
          <w:lang w:val="en-US" w:eastAsia="zh-CN"/>
        </w:rPr>
        <w:t xml:space="preserve">the </w:t>
      </w:r>
      <w:r w:rsidR="000A03BA">
        <w:rPr>
          <w:lang w:val="en-US" w:eastAsia="zh-CN"/>
        </w:rPr>
        <w:t xml:space="preserve">direct and </w:t>
      </w:r>
      <w:r w:rsidR="00FF423E">
        <w:rPr>
          <w:lang w:val="en-US" w:eastAsia="zh-CN"/>
        </w:rPr>
        <w:t>non-direct</w:t>
      </w:r>
      <w:r w:rsidR="000A03BA">
        <w:rPr>
          <w:lang w:val="en-US" w:eastAsia="zh-CN"/>
        </w:rPr>
        <w:t xml:space="preserve"> path</w:t>
      </w:r>
      <w:r w:rsidR="00F24692">
        <w:rPr>
          <w:lang w:val="en-US" w:eastAsia="zh-CN"/>
        </w:rPr>
        <w:t>(</w:t>
      </w:r>
      <w:r w:rsidR="000A03BA">
        <w:rPr>
          <w:lang w:val="en-US" w:eastAsia="zh-CN"/>
        </w:rPr>
        <w:t>s</w:t>
      </w:r>
      <w:r w:rsidR="00F24692">
        <w:rPr>
          <w:lang w:val="en-US" w:eastAsia="zh-CN"/>
        </w:rPr>
        <w:t>)</w:t>
      </w:r>
      <w:r w:rsidR="000A03BA">
        <w:rPr>
          <w:lang w:val="en-US" w:eastAsia="zh-CN"/>
        </w:rPr>
        <w:t xml:space="preserve"> of </w:t>
      </w:r>
      <w:r w:rsidR="00F24692">
        <w:rPr>
          <w:lang w:val="en-US" w:eastAsia="zh-CN"/>
        </w:rPr>
        <w:t xml:space="preserve">the </w:t>
      </w:r>
      <w:r w:rsidR="000A03BA">
        <w:rPr>
          <w:lang w:val="en-US" w:eastAsia="zh-CN"/>
        </w:rPr>
        <w:t xml:space="preserve">near field channel model. </w:t>
      </w:r>
    </w:p>
    <w:p w14:paraId="1F3A26C9" w14:textId="07BFB0F2" w:rsidR="000A03BA" w:rsidRDefault="000A03BA" w:rsidP="00F24692">
      <w:pPr>
        <w:pStyle w:val="Proposal"/>
        <w:jc w:val="both"/>
        <w:rPr>
          <w:lang w:val="en-US"/>
        </w:rPr>
      </w:pPr>
      <w:r>
        <w:rPr>
          <w:lang w:val="en-US"/>
        </w:rPr>
        <w:t xml:space="preserve">For antenna element-wise modeling of delay for </w:t>
      </w:r>
      <w:r w:rsidR="00F24692">
        <w:rPr>
          <w:lang w:val="en-US"/>
        </w:rPr>
        <w:t xml:space="preserve">the </w:t>
      </w:r>
      <w:r>
        <w:rPr>
          <w:lang w:val="en-US"/>
        </w:rPr>
        <w:t xml:space="preserve">near-field channel for </w:t>
      </w:r>
      <w:r w:rsidR="00F24692">
        <w:rPr>
          <w:lang w:val="en-US"/>
        </w:rPr>
        <w:t xml:space="preserve">the </w:t>
      </w:r>
      <w:r>
        <w:rPr>
          <w:lang w:val="en-US"/>
        </w:rPr>
        <w:t xml:space="preserve">direct and </w:t>
      </w:r>
      <w:r w:rsidR="00FF423E">
        <w:rPr>
          <w:lang w:val="en-US"/>
        </w:rPr>
        <w:t>non-direct</w:t>
      </w:r>
      <w:r>
        <w:rPr>
          <w:lang w:val="en-US"/>
        </w:rPr>
        <w:t xml:space="preserve"> path</w:t>
      </w:r>
      <w:r w:rsidR="00F24692">
        <w:rPr>
          <w:lang w:val="en-US"/>
        </w:rPr>
        <w:t>(</w:t>
      </w:r>
      <w:r>
        <w:rPr>
          <w:lang w:val="en-US"/>
        </w:rPr>
        <w:t>s</w:t>
      </w:r>
      <w:r w:rsidR="00F24692">
        <w:rPr>
          <w:lang w:val="en-US"/>
        </w:rPr>
        <w:t>)</w:t>
      </w:r>
      <w:r>
        <w:rPr>
          <w:lang w:val="en-US"/>
        </w:rPr>
        <w:t xml:space="preserve">, further clarification is needed on the working assumption regarding the applicability of the additional modeling component in Clause 7.6.2 of TR 38.901 </w:t>
      </w:r>
      <w:r w:rsidR="00383402">
        <w:rPr>
          <w:lang w:val="en-US"/>
        </w:rPr>
        <w:t>to the near-field channel with antenna element-wise delay</w:t>
      </w:r>
      <w:r w:rsidR="00F24692">
        <w:rPr>
          <w:lang w:val="en-US"/>
        </w:rPr>
        <w:t xml:space="preserve"> modeling</w:t>
      </w:r>
      <w:r w:rsidR="00383402">
        <w:rPr>
          <w:lang w:val="en-US"/>
        </w:rPr>
        <w:t>.</w:t>
      </w:r>
    </w:p>
    <w:p w14:paraId="72CC3E2D" w14:textId="2D3C9B9E" w:rsidR="000C6B2F" w:rsidRDefault="00383402" w:rsidP="00F24692">
      <w:pPr>
        <w:jc w:val="both"/>
        <w:rPr>
          <w:lang w:val="en-US" w:eastAsia="zh-CN"/>
        </w:rPr>
      </w:pPr>
      <w:r>
        <w:rPr>
          <w:lang w:val="en-US" w:eastAsia="zh-CN"/>
        </w:rPr>
        <w:t xml:space="preserve">Furthermore, no conclusion was reached on whether Doppler shift is to be modeled as an antenna element-wise parameter for </w:t>
      </w:r>
      <w:r w:rsidR="00F24692">
        <w:rPr>
          <w:lang w:val="en-US" w:eastAsia="zh-CN"/>
        </w:rPr>
        <w:t xml:space="preserve">the </w:t>
      </w:r>
      <w:r>
        <w:rPr>
          <w:lang w:val="en-US" w:eastAsia="zh-CN"/>
        </w:rPr>
        <w:t>near-field channel of either of</w:t>
      </w:r>
      <w:r w:rsidR="00F24692">
        <w:rPr>
          <w:lang w:val="en-US" w:eastAsia="zh-CN"/>
        </w:rPr>
        <w:t xml:space="preserve"> the</w:t>
      </w:r>
      <w:r>
        <w:rPr>
          <w:lang w:val="en-US" w:eastAsia="zh-CN"/>
        </w:rPr>
        <w:t xml:space="preserve"> direct path or </w:t>
      </w:r>
      <w:r w:rsidR="00FF423E">
        <w:rPr>
          <w:lang w:val="en-US" w:eastAsia="zh-CN"/>
        </w:rPr>
        <w:t>non-direct</w:t>
      </w:r>
      <w:r>
        <w:rPr>
          <w:lang w:val="en-US" w:eastAsia="zh-CN"/>
        </w:rPr>
        <w:t xml:space="preserve"> path</w:t>
      </w:r>
      <w:r w:rsidR="00F24692">
        <w:rPr>
          <w:lang w:val="en-US" w:eastAsia="zh-CN"/>
        </w:rPr>
        <w:t>(</w:t>
      </w:r>
      <w:r>
        <w:rPr>
          <w:lang w:val="en-US" w:eastAsia="zh-CN"/>
        </w:rPr>
        <w:t>s</w:t>
      </w:r>
      <w:r w:rsidR="00F24692">
        <w:rPr>
          <w:lang w:val="en-US" w:eastAsia="zh-CN"/>
        </w:rPr>
        <w:t>)</w:t>
      </w:r>
      <w:r>
        <w:rPr>
          <w:lang w:val="en-US" w:eastAsia="zh-CN"/>
        </w:rPr>
        <w:t xml:space="preserve">. In our opinion, the near-field region is expected to model crowded areas, e.g., malls or stadiums with a </w:t>
      </w:r>
      <w:proofErr w:type="spellStart"/>
      <w:r>
        <w:rPr>
          <w:lang w:val="en-US" w:eastAsia="zh-CN"/>
        </w:rPr>
        <w:t>gNB</w:t>
      </w:r>
      <w:proofErr w:type="spellEnd"/>
      <w:r>
        <w:rPr>
          <w:lang w:val="en-US" w:eastAsia="zh-CN"/>
        </w:rPr>
        <w:t xml:space="preserve"> placed within the crowd area, where most devices are handheld devices by pedestrians</w:t>
      </w:r>
      <w:r w:rsidR="004E665B">
        <w:rPr>
          <w:lang w:val="en-US" w:eastAsia="zh-CN"/>
        </w:rPr>
        <w:t>, spectators</w:t>
      </w:r>
      <w:r>
        <w:rPr>
          <w:lang w:val="en-US" w:eastAsia="zh-CN"/>
        </w:rPr>
        <w:t xml:space="preserve"> or FWA nodes, in which Doppler shift values are relatively small. On the other hand, Doppler shift values become notable for high-speed train scenarios and/or highways and vehicle roads, where</w:t>
      </w:r>
      <w:r w:rsidR="004E665B">
        <w:rPr>
          <w:lang w:val="en-US" w:eastAsia="zh-CN"/>
        </w:rPr>
        <w:t>in</w:t>
      </w:r>
      <w:r>
        <w:rPr>
          <w:lang w:val="en-US" w:eastAsia="zh-CN"/>
        </w:rPr>
        <w:t xml:space="preserve"> for these scenarios it is reasonable to model the cells to be far enough from the main road to cover a larger area, i.e., the near-field region based on the Fraunhofer distance </w:t>
      </w:r>
      <w:r w:rsidR="004E665B">
        <w:rPr>
          <w:lang w:val="en-US" w:eastAsia="zh-CN"/>
        </w:rPr>
        <w:t>would be</w:t>
      </w:r>
      <w:r>
        <w:rPr>
          <w:lang w:val="en-US" w:eastAsia="zh-CN"/>
        </w:rPr>
        <w:t xml:space="preserve"> small with respect to </w:t>
      </w:r>
      <w:r w:rsidR="000C6B2F">
        <w:rPr>
          <w:lang w:val="en-US" w:eastAsia="zh-CN"/>
        </w:rPr>
        <w:t xml:space="preserve">the cell coverage area. Hence, our preference is to reuse the legacy Doppler modeling for </w:t>
      </w:r>
      <w:r w:rsidR="004E665B">
        <w:rPr>
          <w:lang w:val="en-US" w:eastAsia="zh-CN"/>
        </w:rPr>
        <w:t xml:space="preserve">the </w:t>
      </w:r>
      <w:r w:rsidR="000C6B2F">
        <w:rPr>
          <w:lang w:val="en-US" w:eastAsia="zh-CN"/>
        </w:rPr>
        <w:t xml:space="preserve">near-field channel without introducing additional modeling steps. </w:t>
      </w:r>
    </w:p>
    <w:p w14:paraId="088FAB4C" w14:textId="57F3B7A6" w:rsidR="000A03BA" w:rsidRDefault="000C6B2F" w:rsidP="00F24692">
      <w:pPr>
        <w:pStyle w:val="Proposal"/>
        <w:jc w:val="both"/>
        <w:rPr>
          <w:lang w:val="en-US" w:eastAsia="zh-CN"/>
        </w:rPr>
      </w:pPr>
      <w:r w:rsidRPr="000C6B2F">
        <w:rPr>
          <w:lang w:val="en-US"/>
        </w:rPr>
        <w:t xml:space="preserve">For antenna element-wise modeling of Doppler shift for </w:t>
      </w:r>
      <w:r w:rsidR="004E665B">
        <w:rPr>
          <w:lang w:val="en-US"/>
        </w:rPr>
        <w:t xml:space="preserve">the </w:t>
      </w:r>
      <w:r w:rsidRPr="000C6B2F">
        <w:rPr>
          <w:lang w:val="en-US"/>
        </w:rPr>
        <w:t xml:space="preserve">near-field channel for direct and </w:t>
      </w:r>
      <w:r w:rsidR="00FF423E">
        <w:rPr>
          <w:lang w:val="en-US"/>
        </w:rPr>
        <w:t>non-direct</w:t>
      </w:r>
      <w:r w:rsidRPr="000C6B2F">
        <w:rPr>
          <w:lang w:val="en-US"/>
        </w:rPr>
        <w:t xml:space="preserve"> path</w:t>
      </w:r>
      <w:r w:rsidR="004E665B">
        <w:rPr>
          <w:lang w:val="en-US"/>
        </w:rPr>
        <w:t>(</w:t>
      </w:r>
      <w:r w:rsidRPr="000C6B2F">
        <w:rPr>
          <w:lang w:val="en-US"/>
        </w:rPr>
        <w:t>s</w:t>
      </w:r>
      <w:r w:rsidR="004E665B">
        <w:rPr>
          <w:lang w:val="en-US"/>
        </w:rPr>
        <w:t>)</w:t>
      </w:r>
      <w:r w:rsidRPr="000C6B2F">
        <w:rPr>
          <w:lang w:val="en-US"/>
        </w:rPr>
        <w:t>, reuse the legacy modeling in TR 38.901</w:t>
      </w:r>
      <w:r w:rsidR="004E665B">
        <w:rPr>
          <w:lang w:val="en-US"/>
        </w:rPr>
        <w:t xml:space="preserve"> with antenna-common Doppler shift, i.e.,</w:t>
      </w:r>
      <w:r w:rsidRPr="000C6B2F">
        <w:rPr>
          <w:lang w:val="en-US"/>
        </w:rPr>
        <w:t xml:space="preserve"> without introducing </w:t>
      </w:r>
      <w:r w:rsidR="004E665B">
        <w:rPr>
          <w:lang w:val="en-US"/>
        </w:rPr>
        <w:t xml:space="preserve">any </w:t>
      </w:r>
      <w:r w:rsidRPr="000C6B2F">
        <w:rPr>
          <w:lang w:val="en-US"/>
        </w:rPr>
        <w:t>additional</w:t>
      </w:r>
      <w:r>
        <w:rPr>
          <w:lang w:val="en-US"/>
        </w:rPr>
        <w:t xml:space="preserve"> modeling</w:t>
      </w:r>
      <w:r w:rsidRPr="000C6B2F">
        <w:rPr>
          <w:lang w:val="en-US"/>
        </w:rPr>
        <w:t xml:space="preserve"> steps. </w:t>
      </w:r>
    </w:p>
    <w:p w14:paraId="21B5EDF5" w14:textId="5822F1EB" w:rsidR="00D3052A" w:rsidRDefault="000C6B2F" w:rsidP="00F24692">
      <w:pPr>
        <w:jc w:val="both"/>
        <w:rPr>
          <w:lang w:val="en-US" w:eastAsia="zh-CN"/>
        </w:rPr>
      </w:pPr>
      <w:r>
        <w:rPr>
          <w:lang w:val="en-US" w:eastAsia="zh-CN"/>
        </w:rPr>
        <w:t>In general, the applicability of the near-field region depends on two factors: the</w:t>
      </w:r>
      <w:r w:rsidR="00D3052A">
        <w:rPr>
          <w:lang w:val="en-US" w:eastAsia="zh-CN"/>
        </w:rPr>
        <w:t xml:space="preserve"> </w:t>
      </w:r>
      <w:proofErr w:type="spellStart"/>
      <w:r w:rsidR="00D3052A">
        <w:rPr>
          <w:lang w:val="en-US" w:eastAsia="zh-CN"/>
        </w:rPr>
        <w:t>gNB</w:t>
      </w:r>
      <w:proofErr w:type="spellEnd"/>
      <w:r w:rsidR="00D3052A">
        <w:rPr>
          <w:lang w:val="en-US" w:eastAsia="zh-CN"/>
        </w:rPr>
        <w:t xml:space="preserve">-UE distance as well as the </w:t>
      </w:r>
      <w:proofErr w:type="spellStart"/>
      <w:r w:rsidR="00D3052A">
        <w:rPr>
          <w:lang w:val="en-US" w:eastAsia="zh-CN"/>
        </w:rPr>
        <w:t>gNB</w:t>
      </w:r>
      <w:proofErr w:type="spellEnd"/>
      <w:r>
        <w:rPr>
          <w:lang w:val="en-US" w:eastAsia="zh-CN"/>
        </w:rPr>
        <w:t xml:space="preserve"> </w:t>
      </w:r>
      <w:r w:rsidR="00D3052A">
        <w:rPr>
          <w:lang w:val="en-US" w:eastAsia="zh-CN"/>
        </w:rPr>
        <w:t xml:space="preserve">antenna aperture size. Large </w:t>
      </w:r>
      <w:proofErr w:type="spellStart"/>
      <w:r w:rsidR="00D3052A">
        <w:rPr>
          <w:lang w:val="en-US" w:eastAsia="zh-CN"/>
        </w:rPr>
        <w:t>gNB</w:t>
      </w:r>
      <w:proofErr w:type="spellEnd"/>
      <w:r w:rsidR="00D3052A">
        <w:rPr>
          <w:lang w:val="en-US" w:eastAsia="zh-CN"/>
        </w:rPr>
        <w:t xml:space="preserve"> antenna arrays are expected to be packed with a massive number of antenna elements, e.g., &gt;1000 antenna elements, and hence element-wise modeling of non-angular parameters may incur significant complexity in simulations requiring to model channels for multiple UEs with different TRPs each, as well as modeling each </w:t>
      </w:r>
      <w:proofErr w:type="spellStart"/>
      <w:r w:rsidR="00D3052A">
        <w:rPr>
          <w:lang w:val="en-US" w:eastAsia="zh-CN"/>
        </w:rPr>
        <w:t>gNB</w:t>
      </w:r>
      <w:proofErr w:type="spellEnd"/>
      <w:r w:rsidR="00D3052A">
        <w:rPr>
          <w:lang w:val="en-US" w:eastAsia="zh-CN"/>
        </w:rPr>
        <w:t>-UE channel with multiple clusters and multiple rays within, with further modeling of channel parameters to be different across antenna elements. While accurate channel modeling is important, the support of reasonably complex models is instrumental to enable more engaged simulation activities and ensure that simulation runtime is not exponentially larger</w:t>
      </w:r>
      <w:r w:rsidR="009752C0">
        <w:rPr>
          <w:lang w:val="en-US" w:eastAsia="zh-CN"/>
        </w:rPr>
        <w:t>,</w:t>
      </w:r>
      <w:r w:rsidR="00D3052A">
        <w:rPr>
          <w:lang w:val="en-US" w:eastAsia="zh-CN"/>
        </w:rPr>
        <w:t xml:space="preserve"> leading to limiting the simulation activity. Therefore, antenna common parameters or at least </w:t>
      </w:r>
      <w:r w:rsidR="00D3052A">
        <w:rPr>
          <w:lang w:val="en-US" w:eastAsia="zh-CN"/>
        </w:rPr>
        <w:lastRenderedPageBreak/>
        <w:t xml:space="preserve">antenna-group common parameter design is preferred, e.g., an antenna array with </w:t>
      </w:r>
      <w:r w:rsidR="00D3052A" w:rsidRPr="009752C0">
        <w:rPr>
          <w:i/>
          <w:iCs/>
          <w:lang w:val="en-US" w:eastAsia="zh-CN"/>
        </w:rPr>
        <w:t>K</w:t>
      </w:r>
      <w:r w:rsidR="00D3052A">
        <w:rPr>
          <w:lang w:val="en-US" w:eastAsia="zh-CN"/>
        </w:rPr>
        <w:t xml:space="preserve"> antenna elements is decomposed to </w:t>
      </w:r>
      <w:r w:rsidR="00D3052A" w:rsidRPr="009752C0">
        <w:rPr>
          <w:i/>
          <w:iCs/>
          <w:lang w:val="en-US" w:eastAsia="zh-CN"/>
        </w:rPr>
        <w:t>G</w:t>
      </w:r>
      <w:r w:rsidR="00D3052A">
        <w:rPr>
          <w:lang w:val="en-US" w:eastAsia="zh-CN"/>
        </w:rPr>
        <w:t xml:space="preserve"> groups of </w:t>
      </w:r>
      <w:r w:rsidR="00D3052A" w:rsidRPr="009752C0">
        <w:rPr>
          <w:i/>
          <w:iCs/>
          <w:lang w:val="en-US" w:eastAsia="zh-CN"/>
        </w:rPr>
        <w:t>M</w:t>
      </w:r>
      <w:r w:rsidR="00D3052A">
        <w:rPr>
          <w:lang w:val="en-US" w:eastAsia="zh-CN"/>
        </w:rPr>
        <w:t xml:space="preserve"> antenna elements each, wherein </w:t>
      </w:r>
      <w:r w:rsidR="00F91251">
        <w:rPr>
          <w:lang w:val="en-US" w:eastAsia="zh-CN"/>
        </w:rPr>
        <w:t xml:space="preserve">the </w:t>
      </w:r>
      <w:r w:rsidR="00D3052A" w:rsidRPr="009752C0">
        <w:rPr>
          <w:i/>
          <w:iCs/>
          <w:lang w:val="en-US" w:eastAsia="zh-CN"/>
        </w:rPr>
        <w:t>M</w:t>
      </w:r>
      <w:r w:rsidR="00D3052A">
        <w:rPr>
          <w:lang w:val="en-US" w:eastAsia="zh-CN"/>
        </w:rPr>
        <w:t xml:space="preserve"> </w:t>
      </w:r>
      <w:r w:rsidR="00F91251">
        <w:rPr>
          <w:lang w:val="en-US" w:eastAsia="zh-CN"/>
        </w:rPr>
        <w:t>antenna elements within the same antenna group share the same parameter values, i.e.,</w:t>
      </w:r>
      <w:r w:rsidR="00D3052A">
        <w:rPr>
          <w:lang w:val="en-US" w:eastAsia="zh-CN"/>
        </w:rPr>
        <w:t xml:space="preserve"> </w:t>
      </w:r>
      <w:r w:rsidR="00D3052A" w:rsidRPr="009752C0">
        <w:rPr>
          <w:i/>
          <w:iCs/>
          <w:lang w:val="en-US" w:eastAsia="zh-CN"/>
        </w:rPr>
        <w:t>K</w:t>
      </w:r>
      <w:r w:rsidR="00D3052A">
        <w:rPr>
          <w:lang w:val="en-US" w:eastAsia="zh-CN"/>
        </w:rPr>
        <w:t xml:space="preserve">= </w:t>
      </w:r>
      <w:r w:rsidR="00D3052A" w:rsidRPr="009752C0">
        <w:rPr>
          <w:i/>
          <w:iCs/>
          <w:lang w:val="en-US" w:eastAsia="zh-CN"/>
        </w:rPr>
        <w:t>G.M</w:t>
      </w:r>
      <w:r w:rsidR="00D3052A">
        <w:rPr>
          <w:lang w:val="en-US" w:eastAsia="zh-CN"/>
        </w:rPr>
        <w:t xml:space="preserve"> </w:t>
      </w:r>
      <w:r w:rsidR="00F91251">
        <w:rPr>
          <w:lang w:val="en-US" w:eastAsia="zh-CN"/>
        </w:rPr>
        <w:t xml:space="preserve">antenna elements per </w:t>
      </w:r>
      <w:proofErr w:type="spellStart"/>
      <w:r w:rsidR="00F91251">
        <w:rPr>
          <w:lang w:val="en-US" w:eastAsia="zh-CN"/>
        </w:rPr>
        <w:t>gNB</w:t>
      </w:r>
      <w:proofErr w:type="spellEnd"/>
      <w:r w:rsidR="00F91251">
        <w:rPr>
          <w:lang w:val="en-US" w:eastAsia="zh-CN"/>
        </w:rPr>
        <w:t xml:space="preserve"> antenna array with </w:t>
      </w:r>
      <w:r w:rsidR="00F91251" w:rsidRPr="009752C0">
        <w:rPr>
          <w:i/>
          <w:iCs/>
          <w:lang w:val="en-US" w:eastAsia="zh-CN"/>
        </w:rPr>
        <w:t>G</w:t>
      </w:r>
      <w:r w:rsidR="00F91251">
        <w:rPr>
          <w:lang w:val="en-US" w:eastAsia="zh-CN"/>
        </w:rPr>
        <w:t xml:space="preserve"> groups of non-angular parameter values are supported.</w:t>
      </w:r>
    </w:p>
    <w:p w14:paraId="59D754E4" w14:textId="7FAC8438" w:rsidR="00D3052A" w:rsidRDefault="00D3052A" w:rsidP="00F24692">
      <w:pPr>
        <w:pStyle w:val="Proposal"/>
        <w:jc w:val="both"/>
        <w:rPr>
          <w:lang w:val="en-US" w:eastAsia="zh-CN"/>
        </w:rPr>
      </w:pPr>
      <w:r w:rsidRPr="000C6B2F">
        <w:rPr>
          <w:lang w:val="en-US"/>
        </w:rPr>
        <w:t>For</w:t>
      </w:r>
      <w:r>
        <w:rPr>
          <w:lang w:val="en-US"/>
        </w:rPr>
        <w:t xml:space="preserve"> non-angular parameters in near-field channels, </w:t>
      </w:r>
      <w:r w:rsidR="00F91251">
        <w:rPr>
          <w:lang w:val="en-US"/>
        </w:rPr>
        <w:t xml:space="preserve">the parameters are modeled to either have antenna-element common parameter values or antenna group-wise parameters, i.e., antenna elements of a sub-array of the </w:t>
      </w:r>
      <w:proofErr w:type="spellStart"/>
      <w:r w:rsidR="00F91251">
        <w:rPr>
          <w:lang w:val="en-US"/>
        </w:rPr>
        <w:t>gNB</w:t>
      </w:r>
      <w:proofErr w:type="spellEnd"/>
      <w:r w:rsidR="00F91251">
        <w:rPr>
          <w:lang w:val="en-US"/>
        </w:rPr>
        <w:t xml:space="preserve"> antenna array comprising multiple antenna elements are modeled to have the same parameter values</w:t>
      </w:r>
      <w:r w:rsidRPr="000C6B2F">
        <w:rPr>
          <w:lang w:val="en-US"/>
        </w:rPr>
        <w:t xml:space="preserve">. </w:t>
      </w:r>
    </w:p>
    <w:p w14:paraId="09E879D5" w14:textId="7A5625A9" w:rsidR="00F91251" w:rsidRPr="00FF423E" w:rsidRDefault="00F91251" w:rsidP="00F24692">
      <w:pPr>
        <w:jc w:val="both"/>
        <w:rPr>
          <w:lang w:eastAsia="zh-CN"/>
        </w:rPr>
      </w:pPr>
      <w:r>
        <w:rPr>
          <w:lang w:eastAsia="zh-CN"/>
        </w:rPr>
        <w:t xml:space="preserve">It was also agreed in RAN1#118bis </w:t>
      </w:r>
      <w:r w:rsidR="009D7F4B">
        <w:rPr>
          <w:lang w:eastAsia="zh-CN"/>
        </w:rPr>
        <w:t xml:space="preserve">to model non-direct path(s) between a UE and a </w:t>
      </w:r>
      <w:proofErr w:type="spellStart"/>
      <w:r w:rsidR="009D7F4B">
        <w:rPr>
          <w:lang w:eastAsia="zh-CN"/>
        </w:rPr>
        <w:t>gNB</w:t>
      </w:r>
      <w:proofErr w:type="spellEnd"/>
      <w:r w:rsidR="009D7F4B">
        <w:rPr>
          <w:lang w:eastAsia="zh-CN"/>
        </w:rPr>
        <w:t xml:space="preserve"> for near-field channels to be based on one or two reference distance positions </w:t>
      </w:r>
      <w:r w:rsidRPr="00FF423E">
        <w:rPr>
          <w:i/>
          <w:iCs/>
          <w:lang w:eastAsia="zh-CN"/>
        </w:rPr>
        <w:t>d</w:t>
      </w:r>
      <w:r w:rsidRPr="009D7F4B">
        <w:rPr>
          <w:vertAlign w:val="subscript"/>
          <w:lang w:eastAsia="zh-CN"/>
        </w:rPr>
        <w:t>1</w:t>
      </w:r>
      <w:r w:rsidR="009752C0">
        <w:rPr>
          <w:vertAlign w:val="subscript"/>
          <w:lang w:eastAsia="zh-CN"/>
        </w:rPr>
        <w:t>,</w:t>
      </w:r>
      <w:r w:rsidR="009752C0" w:rsidRPr="009752C0">
        <w:rPr>
          <w:i/>
          <w:iCs/>
          <w:vertAlign w:val="subscript"/>
          <w:lang w:eastAsia="zh-CN"/>
        </w:rPr>
        <w:t>m</w:t>
      </w:r>
      <w:r>
        <w:rPr>
          <w:lang w:eastAsia="zh-CN"/>
        </w:rPr>
        <w:t xml:space="preserve"> and </w:t>
      </w:r>
      <w:r w:rsidRPr="00FF423E">
        <w:rPr>
          <w:i/>
          <w:iCs/>
          <w:lang w:eastAsia="zh-CN"/>
        </w:rPr>
        <w:t>d</w:t>
      </w:r>
      <w:r w:rsidRPr="009D7F4B">
        <w:rPr>
          <w:vertAlign w:val="subscript"/>
          <w:lang w:eastAsia="zh-CN"/>
        </w:rPr>
        <w:t>2</w:t>
      </w:r>
      <w:r w:rsidR="009752C0">
        <w:rPr>
          <w:vertAlign w:val="subscript"/>
          <w:lang w:eastAsia="zh-CN"/>
        </w:rPr>
        <w:t>,</w:t>
      </w:r>
      <w:r w:rsidR="009752C0" w:rsidRPr="009752C0">
        <w:rPr>
          <w:i/>
          <w:iCs/>
          <w:vertAlign w:val="subscript"/>
          <w:lang w:eastAsia="zh-CN"/>
        </w:rPr>
        <w:t>m</w:t>
      </w:r>
      <w:r w:rsidR="009D7F4B">
        <w:rPr>
          <w:lang w:eastAsia="zh-CN"/>
        </w:rPr>
        <w:t xml:space="preserve"> associated with the BS side and the UE side, respectively, e.g., corresponding to a distance from the BS or UE</w:t>
      </w:r>
      <w:r w:rsidR="009752C0">
        <w:rPr>
          <w:lang w:eastAsia="zh-CN"/>
        </w:rPr>
        <w:t>, respectively,</w:t>
      </w:r>
      <w:r w:rsidR="009D7F4B">
        <w:rPr>
          <w:lang w:eastAsia="zh-CN"/>
        </w:rPr>
        <w:t xml:space="preserve"> to a reflecting </w:t>
      </w:r>
      <w:r w:rsidR="00FF423E">
        <w:rPr>
          <w:lang w:eastAsia="zh-CN"/>
        </w:rPr>
        <w:t>point</w:t>
      </w:r>
      <w:r w:rsidR="009D7F4B">
        <w:rPr>
          <w:lang w:eastAsia="zh-CN"/>
        </w:rPr>
        <w:t xml:space="preserve"> for each cluster. To the best of our knowledge, no robust heuristic models or sufficiently reliable field tests have been pursued to provide a geometric method for such approach. Our preference is to use a stochastic </w:t>
      </w:r>
      <w:r w:rsidR="00FF423E">
        <w:rPr>
          <w:lang w:eastAsia="zh-CN"/>
        </w:rPr>
        <w:t>method</w:t>
      </w:r>
      <w:r w:rsidR="009D7F4B">
        <w:rPr>
          <w:lang w:eastAsia="zh-CN"/>
        </w:rPr>
        <w:t xml:space="preserve">, where the values of </w:t>
      </w:r>
      <w:r w:rsidR="009D7F4B" w:rsidRPr="00FF423E">
        <w:rPr>
          <w:i/>
          <w:iCs/>
          <w:lang w:eastAsia="zh-CN"/>
        </w:rPr>
        <w:t>d</w:t>
      </w:r>
      <w:r w:rsidR="009D7F4B" w:rsidRPr="009D7F4B">
        <w:rPr>
          <w:vertAlign w:val="subscript"/>
          <w:lang w:eastAsia="zh-CN"/>
        </w:rPr>
        <w:t>1</w:t>
      </w:r>
      <w:r w:rsidR="009D7F4B">
        <w:rPr>
          <w:lang w:eastAsia="zh-CN"/>
        </w:rPr>
        <w:t xml:space="preserve"> and </w:t>
      </w:r>
      <w:r w:rsidR="009D7F4B" w:rsidRPr="00FF423E">
        <w:rPr>
          <w:i/>
          <w:iCs/>
          <w:lang w:eastAsia="zh-CN"/>
        </w:rPr>
        <w:t>d</w:t>
      </w:r>
      <w:r w:rsidR="009D7F4B" w:rsidRPr="009D7F4B">
        <w:rPr>
          <w:vertAlign w:val="subscript"/>
          <w:lang w:eastAsia="zh-CN"/>
        </w:rPr>
        <w:t>2</w:t>
      </w:r>
      <w:r w:rsidR="009D7F4B">
        <w:rPr>
          <w:lang w:eastAsia="zh-CN"/>
        </w:rPr>
        <w:t xml:space="preserve"> are generated in a pairwise fashion so as to guarantee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r>
              <w:rPr>
                <w:rFonts w:ascii="Cambria Math" w:hAnsi="Cambria Math"/>
                <w:lang w:eastAsia="zh-CN"/>
              </w:rPr>
              <m:t>,m</m:t>
            </m:r>
          </m:sub>
        </m:sSub>
        <m:r>
          <w:rPr>
            <w:rFonts w:ascii="Cambria Math" w:hAnsi="Cambria Math"/>
            <w:lang w:eastAsia="zh-CN"/>
          </w:rPr>
          <m:t>&gt;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D</m:t>
            </m:r>
          </m:sub>
        </m:sSub>
      </m:oMath>
      <w:r w:rsidR="009D7F4B">
        <w:rPr>
          <w:lang w:eastAsia="zh-CN"/>
        </w:rPr>
        <w:t xml:space="preserve"> for each cluster </w:t>
      </w:r>
      <w:r w:rsidR="009D7F4B" w:rsidRPr="00FF423E">
        <w:rPr>
          <w:i/>
          <w:iCs/>
          <w:lang w:eastAsia="zh-CN"/>
        </w:rPr>
        <w:t>m</w:t>
      </w:r>
      <w:r w:rsidR="009D7F4B">
        <w:rPr>
          <w:lang w:eastAsia="zh-CN"/>
        </w:rPr>
        <w:t xml:space="preserve">, where </w:t>
      </w:r>
      <w:proofErr w:type="spellStart"/>
      <w:r w:rsidR="009D7F4B" w:rsidRPr="00FF423E">
        <w:rPr>
          <w:i/>
          <w:iCs/>
          <w:lang w:eastAsia="zh-CN"/>
        </w:rPr>
        <w:t>d</w:t>
      </w:r>
      <w:r w:rsidR="009D7F4B" w:rsidRPr="00FF423E">
        <w:rPr>
          <w:i/>
          <w:iCs/>
          <w:vertAlign w:val="subscript"/>
          <w:lang w:eastAsia="zh-CN"/>
        </w:rPr>
        <w:t>D</w:t>
      </w:r>
      <w:proofErr w:type="spellEnd"/>
      <w:r w:rsidR="009D7F4B">
        <w:rPr>
          <w:lang w:eastAsia="zh-CN"/>
        </w:rPr>
        <w:t xml:space="preserve"> is the 3D Euclidean distance between the </w:t>
      </w:r>
      <w:proofErr w:type="spellStart"/>
      <w:r w:rsidR="009D7F4B">
        <w:rPr>
          <w:lang w:eastAsia="zh-CN"/>
        </w:rPr>
        <w:t>gNB</w:t>
      </w:r>
      <w:proofErr w:type="spellEnd"/>
      <w:r w:rsidR="009D7F4B">
        <w:rPr>
          <w:lang w:eastAsia="zh-CN"/>
        </w:rPr>
        <w:t xml:space="preserve"> and the UE. </w:t>
      </w:r>
      <w:r w:rsidR="00FF423E">
        <w:rPr>
          <w:lang w:eastAsia="zh-CN"/>
        </w:rPr>
        <w:t xml:space="preserve">The underlying distribution(s) for generating </w:t>
      </w:r>
      <w:r w:rsidR="00FF423E" w:rsidRPr="00FF423E">
        <w:rPr>
          <w:i/>
          <w:iCs/>
          <w:lang w:eastAsia="zh-CN"/>
        </w:rPr>
        <w:t>d</w:t>
      </w:r>
      <w:r w:rsidR="00FF423E" w:rsidRPr="009D7F4B">
        <w:rPr>
          <w:vertAlign w:val="subscript"/>
          <w:lang w:eastAsia="zh-CN"/>
        </w:rPr>
        <w:t>1</w:t>
      </w:r>
      <w:r w:rsidR="009752C0">
        <w:rPr>
          <w:vertAlign w:val="subscript"/>
          <w:lang w:eastAsia="zh-CN"/>
        </w:rPr>
        <w:t>,</w:t>
      </w:r>
      <w:r w:rsidR="009752C0" w:rsidRPr="009752C0">
        <w:rPr>
          <w:i/>
          <w:iCs/>
          <w:vertAlign w:val="subscript"/>
          <w:lang w:eastAsia="zh-CN"/>
        </w:rPr>
        <w:t>m</w:t>
      </w:r>
      <w:r w:rsidR="00FF423E">
        <w:rPr>
          <w:lang w:eastAsia="zh-CN"/>
        </w:rPr>
        <w:t xml:space="preserve"> and </w:t>
      </w:r>
      <w:r w:rsidR="00FF423E" w:rsidRPr="00FF423E">
        <w:rPr>
          <w:i/>
          <w:iCs/>
          <w:lang w:eastAsia="zh-CN"/>
        </w:rPr>
        <w:t>d</w:t>
      </w:r>
      <w:r w:rsidR="00FF423E" w:rsidRPr="009D7F4B">
        <w:rPr>
          <w:vertAlign w:val="subscript"/>
          <w:lang w:eastAsia="zh-CN"/>
        </w:rPr>
        <w:t>2</w:t>
      </w:r>
      <w:r w:rsidR="009752C0">
        <w:rPr>
          <w:vertAlign w:val="subscript"/>
          <w:lang w:eastAsia="zh-CN"/>
        </w:rPr>
        <w:t>,</w:t>
      </w:r>
      <w:r w:rsidR="009752C0" w:rsidRPr="009752C0">
        <w:rPr>
          <w:i/>
          <w:iCs/>
          <w:vertAlign w:val="subscript"/>
          <w:lang w:eastAsia="zh-CN"/>
        </w:rPr>
        <w:t>m</w:t>
      </w:r>
      <w:r w:rsidR="00FF423E">
        <w:rPr>
          <w:lang w:eastAsia="zh-CN"/>
        </w:rPr>
        <w:t xml:space="preserve"> should be further studied.</w:t>
      </w:r>
    </w:p>
    <w:p w14:paraId="14019930" w14:textId="230AD149" w:rsidR="00FF423E" w:rsidRPr="00FF423E" w:rsidRDefault="009D7F4B" w:rsidP="00F24692">
      <w:pPr>
        <w:pStyle w:val="Proposal"/>
        <w:jc w:val="both"/>
        <w:rPr>
          <w:lang w:val="en-US" w:eastAsia="zh-CN"/>
        </w:rPr>
      </w:pPr>
      <w:r w:rsidRPr="000C6B2F">
        <w:rPr>
          <w:lang w:val="en-US"/>
        </w:rPr>
        <w:t>For</w:t>
      </w:r>
      <w:r>
        <w:rPr>
          <w:lang w:val="en-US"/>
        </w:rPr>
        <w:t xml:space="preserve"> </w:t>
      </w:r>
      <w:r w:rsidR="00FF423E">
        <w:rPr>
          <w:lang w:val="en-US"/>
        </w:rPr>
        <w:t>modeling the non-direct path(s)</w:t>
      </w:r>
      <w:r w:rsidR="00FF423E" w:rsidRPr="00FF423E">
        <w:rPr>
          <w:lang w:eastAsia="zh-CN"/>
        </w:rPr>
        <w:t xml:space="preserve"> </w:t>
      </w:r>
      <w:r w:rsidR="00FF423E">
        <w:rPr>
          <w:lang w:eastAsia="zh-CN"/>
        </w:rPr>
        <w:t xml:space="preserve">between a UE and a </w:t>
      </w:r>
      <w:proofErr w:type="spellStart"/>
      <w:r w:rsidR="00FF423E">
        <w:rPr>
          <w:lang w:eastAsia="zh-CN"/>
        </w:rPr>
        <w:t>gNB</w:t>
      </w:r>
      <w:proofErr w:type="spellEnd"/>
      <w:r w:rsidR="00FF423E">
        <w:rPr>
          <w:lang w:eastAsia="zh-CN"/>
        </w:rPr>
        <w:t xml:space="preserve"> for near-field channels, the two reference distance positions </w:t>
      </w:r>
      <w:r w:rsidR="00FF423E" w:rsidRPr="00FF423E">
        <w:rPr>
          <w:i/>
          <w:iCs/>
          <w:lang w:eastAsia="zh-CN"/>
        </w:rPr>
        <w:t>d</w:t>
      </w:r>
      <w:r w:rsidR="00FF423E" w:rsidRPr="009D7F4B">
        <w:rPr>
          <w:vertAlign w:val="subscript"/>
          <w:lang w:eastAsia="zh-CN"/>
        </w:rPr>
        <w:t>1</w:t>
      </w:r>
      <w:r w:rsidR="009752C0">
        <w:rPr>
          <w:vertAlign w:val="subscript"/>
          <w:lang w:eastAsia="zh-CN"/>
        </w:rPr>
        <w:t>,</w:t>
      </w:r>
      <w:r w:rsidR="009752C0" w:rsidRPr="009752C0">
        <w:rPr>
          <w:i/>
          <w:iCs/>
          <w:vertAlign w:val="subscript"/>
          <w:lang w:eastAsia="zh-CN"/>
        </w:rPr>
        <w:t>m</w:t>
      </w:r>
      <w:r w:rsidR="00FF423E">
        <w:rPr>
          <w:lang w:eastAsia="zh-CN"/>
        </w:rPr>
        <w:t xml:space="preserve"> and </w:t>
      </w:r>
      <w:r w:rsidR="00FF423E" w:rsidRPr="00FF423E">
        <w:rPr>
          <w:i/>
          <w:iCs/>
          <w:lang w:eastAsia="zh-CN"/>
        </w:rPr>
        <w:t>d</w:t>
      </w:r>
      <w:r w:rsidR="00FF423E" w:rsidRPr="009D7F4B">
        <w:rPr>
          <w:vertAlign w:val="subscript"/>
          <w:lang w:eastAsia="zh-CN"/>
        </w:rPr>
        <w:t>2</w:t>
      </w:r>
      <w:r w:rsidR="009752C0">
        <w:rPr>
          <w:vertAlign w:val="subscript"/>
          <w:lang w:eastAsia="zh-CN"/>
        </w:rPr>
        <w:t>,</w:t>
      </w:r>
      <w:r w:rsidR="009752C0" w:rsidRPr="009752C0">
        <w:rPr>
          <w:i/>
          <w:iCs/>
          <w:vertAlign w:val="subscript"/>
          <w:lang w:eastAsia="zh-CN"/>
        </w:rPr>
        <w:t>m</w:t>
      </w:r>
      <w:r w:rsidR="00FF423E">
        <w:rPr>
          <w:lang w:eastAsia="zh-CN"/>
        </w:rPr>
        <w:t xml:space="preserve"> associated with the BS side and the UE side, respectively are generated in a pairwise manner via a</w:t>
      </w:r>
      <w:r w:rsidR="00FF423E">
        <w:rPr>
          <w:lang w:val="en-US"/>
        </w:rPr>
        <w:t xml:space="preserve"> </w:t>
      </w:r>
      <w:r w:rsidR="00FF423E">
        <w:rPr>
          <w:lang w:eastAsia="zh-CN"/>
        </w:rPr>
        <w:t xml:space="preserve">stochastic method, conditioned that </w:t>
      </w:r>
      <m:oMath>
        <m:sSub>
          <m:sSubPr>
            <m:ctrlPr>
              <w:rPr>
                <w:rFonts w:ascii="Cambria Math" w:hAnsi="Cambria Math"/>
                <w:i/>
                <w:lang w:eastAsia="zh-CN"/>
              </w:rPr>
            </m:ctrlPr>
          </m:sSubPr>
          <m:e>
            <m:r>
              <m:rPr>
                <m:sty m:val="bi"/>
              </m:rPr>
              <w:rPr>
                <w:rFonts w:ascii="Cambria Math" w:hAnsi="Cambria Math"/>
                <w:lang w:eastAsia="zh-CN"/>
              </w:rPr>
              <m:t>d</m:t>
            </m:r>
          </m:e>
          <m:sub>
            <m:r>
              <m:rPr>
                <m:sty m:val="bi"/>
              </m:rPr>
              <w:rPr>
                <w:rFonts w:ascii="Cambria Math" w:hAnsi="Cambria Math"/>
                <w:lang w:eastAsia="zh-CN"/>
              </w:rPr>
              <m:t>1</m:t>
            </m:r>
            <m:r>
              <m:rPr>
                <m:sty m:val="bi"/>
              </m:rPr>
              <w:rPr>
                <w:rFonts w:ascii="Cambria Math" w:hAnsi="Cambria Math"/>
                <w:lang w:eastAsia="zh-CN"/>
              </w:rPr>
              <m:t>,m</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d</m:t>
            </m:r>
          </m:e>
          <m:sub>
            <m:r>
              <m:rPr>
                <m:sty m:val="bi"/>
              </m:rPr>
              <w:rPr>
                <w:rFonts w:ascii="Cambria Math" w:hAnsi="Cambria Math"/>
                <w:lang w:eastAsia="zh-CN"/>
              </w:rPr>
              <m:t>2</m:t>
            </m:r>
            <m:r>
              <m:rPr>
                <m:sty m:val="bi"/>
              </m:rPr>
              <w:rPr>
                <w:rFonts w:ascii="Cambria Math" w:hAnsi="Cambria Math"/>
                <w:lang w:eastAsia="zh-CN"/>
              </w:rPr>
              <m:t>,m</m:t>
            </m:r>
          </m:sub>
        </m:sSub>
        <m:r>
          <m:rPr>
            <m:sty m:val="bi"/>
          </m:rPr>
          <w:rPr>
            <w:rFonts w:ascii="Cambria Math" w:hAnsi="Cambria Math"/>
            <w:lang w:eastAsia="zh-CN"/>
          </w:rPr>
          <m:t>&gt;</m:t>
        </m:r>
        <m:sSub>
          <m:sSubPr>
            <m:ctrlPr>
              <w:rPr>
                <w:rFonts w:ascii="Cambria Math" w:hAnsi="Cambria Math"/>
                <w:i/>
                <w:lang w:eastAsia="zh-CN"/>
              </w:rPr>
            </m:ctrlPr>
          </m:sSubPr>
          <m:e>
            <m:r>
              <m:rPr>
                <m:sty m:val="bi"/>
              </m:rPr>
              <w:rPr>
                <w:rFonts w:ascii="Cambria Math" w:hAnsi="Cambria Math"/>
                <w:lang w:eastAsia="zh-CN"/>
              </w:rPr>
              <m:t>d</m:t>
            </m:r>
          </m:e>
          <m:sub>
            <m:r>
              <m:rPr>
                <m:sty m:val="bi"/>
              </m:rPr>
              <w:rPr>
                <w:rFonts w:ascii="Cambria Math" w:hAnsi="Cambria Math"/>
                <w:lang w:eastAsia="zh-CN"/>
              </w:rPr>
              <m:t>D</m:t>
            </m:r>
          </m:sub>
        </m:sSub>
      </m:oMath>
      <w:r w:rsidR="00FF423E">
        <w:rPr>
          <w:lang w:eastAsia="zh-CN"/>
        </w:rPr>
        <w:t xml:space="preserve"> for each cluster</w:t>
      </w:r>
      <w:r w:rsidR="009752C0">
        <w:rPr>
          <w:lang w:eastAsia="zh-CN"/>
        </w:rPr>
        <w:t xml:space="preserve"> </w:t>
      </w:r>
      <w:r w:rsidR="009752C0" w:rsidRPr="009752C0">
        <w:rPr>
          <w:i/>
          <w:iCs/>
          <w:lang w:eastAsia="zh-CN"/>
        </w:rPr>
        <w:t>m</w:t>
      </w:r>
      <w:r w:rsidR="00FF423E">
        <w:rPr>
          <w:lang w:eastAsia="zh-CN"/>
        </w:rPr>
        <w:t>, where</w:t>
      </w:r>
      <w:r w:rsidR="00FF423E" w:rsidRPr="00FF423E">
        <w:rPr>
          <w:i/>
          <w:iCs/>
          <w:lang w:eastAsia="zh-CN"/>
        </w:rPr>
        <w:t xml:space="preserve"> </w:t>
      </w:r>
      <w:proofErr w:type="spellStart"/>
      <w:r w:rsidR="00FF423E" w:rsidRPr="00FF423E">
        <w:rPr>
          <w:i/>
          <w:iCs/>
          <w:lang w:eastAsia="zh-CN"/>
        </w:rPr>
        <w:t>d</w:t>
      </w:r>
      <w:r w:rsidR="00FF423E" w:rsidRPr="00FF423E">
        <w:rPr>
          <w:i/>
          <w:iCs/>
          <w:vertAlign w:val="subscript"/>
          <w:lang w:eastAsia="zh-CN"/>
        </w:rPr>
        <w:t>D</w:t>
      </w:r>
      <w:proofErr w:type="spellEnd"/>
      <w:r w:rsidR="00FF423E">
        <w:rPr>
          <w:lang w:eastAsia="zh-CN"/>
        </w:rPr>
        <w:t xml:space="preserve"> is the 3D Euclidean distance between the </w:t>
      </w:r>
      <w:proofErr w:type="spellStart"/>
      <w:r w:rsidR="00FF423E">
        <w:rPr>
          <w:lang w:eastAsia="zh-CN"/>
        </w:rPr>
        <w:t>gNB</w:t>
      </w:r>
      <w:proofErr w:type="spellEnd"/>
      <w:r w:rsidR="00FF423E">
        <w:rPr>
          <w:lang w:eastAsia="zh-CN"/>
        </w:rPr>
        <w:t xml:space="preserve"> and the UE. </w:t>
      </w:r>
    </w:p>
    <w:p w14:paraId="372DDCA8" w14:textId="70F0A612" w:rsidR="009D7F4B" w:rsidRDefault="00FF423E" w:rsidP="00F24692">
      <w:pPr>
        <w:pStyle w:val="Proposal"/>
        <w:numPr>
          <w:ilvl w:val="0"/>
          <w:numId w:val="205"/>
        </w:numPr>
        <w:jc w:val="both"/>
        <w:rPr>
          <w:lang w:val="en-US" w:eastAsia="zh-CN"/>
        </w:rPr>
      </w:pPr>
      <w:r>
        <w:rPr>
          <w:lang w:eastAsia="zh-CN"/>
        </w:rPr>
        <w:t xml:space="preserve">FFS: the underlying distribution(s) used to generate </w:t>
      </w:r>
      <w:r w:rsidRPr="00FF423E">
        <w:rPr>
          <w:i/>
          <w:iCs/>
          <w:lang w:eastAsia="zh-CN"/>
        </w:rPr>
        <w:t>d</w:t>
      </w:r>
      <w:r w:rsidRPr="009D7F4B">
        <w:rPr>
          <w:vertAlign w:val="subscript"/>
          <w:lang w:eastAsia="zh-CN"/>
        </w:rPr>
        <w:t>1</w:t>
      </w:r>
      <w:r w:rsidR="009752C0">
        <w:rPr>
          <w:vertAlign w:val="subscript"/>
          <w:lang w:eastAsia="zh-CN"/>
        </w:rPr>
        <w:t>,</w:t>
      </w:r>
      <w:r w:rsidR="009752C0" w:rsidRPr="009752C0">
        <w:rPr>
          <w:i/>
          <w:iCs/>
          <w:vertAlign w:val="subscript"/>
          <w:lang w:eastAsia="zh-CN"/>
        </w:rPr>
        <w:t>m</w:t>
      </w:r>
      <w:r>
        <w:rPr>
          <w:lang w:eastAsia="zh-CN"/>
        </w:rPr>
        <w:t xml:space="preserve"> and </w:t>
      </w:r>
      <w:r w:rsidRPr="00FF423E">
        <w:rPr>
          <w:i/>
          <w:iCs/>
          <w:lang w:eastAsia="zh-CN"/>
        </w:rPr>
        <w:t>d</w:t>
      </w:r>
      <w:r w:rsidRPr="009D7F4B">
        <w:rPr>
          <w:vertAlign w:val="subscript"/>
          <w:lang w:eastAsia="zh-CN"/>
        </w:rPr>
        <w:t>2</w:t>
      </w:r>
      <w:r w:rsidR="009752C0">
        <w:rPr>
          <w:vertAlign w:val="subscript"/>
          <w:lang w:eastAsia="zh-CN"/>
        </w:rPr>
        <w:t>,</w:t>
      </w:r>
      <w:r w:rsidR="009752C0" w:rsidRPr="009752C0">
        <w:rPr>
          <w:i/>
          <w:iCs/>
          <w:vertAlign w:val="subscript"/>
          <w:lang w:eastAsia="zh-CN"/>
        </w:rPr>
        <w:t>m</w:t>
      </w:r>
      <w:r>
        <w:rPr>
          <w:lang w:eastAsia="zh-CN"/>
        </w:rPr>
        <w:t xml:space="preserve"> values</w:t>
      </w:r>
      <w:r w:rsidR="009D7F4B" w:rsidRPr="000C6B2F">
        <w:rPr>
          <w:lang w:val="en-US"/>
        </w:rPr>
        <w:t xml:space="preserve">. </w:t>
      </w:r>
    </w:p>
    <w:p w14:paraId="1EBCC034" w14:textId="56DCB49C" w:rsidR="002F3058" w:rsidRDefault="002F3058" w:rsidP="00F24692">
      <w:pPr>
        <w:tabs>
          <w:tab w:val="left" w:pos="1338"/>
        </w:tabs>
        <w:jc w:val="both"/>
        <w:rPr>
          <w:lang w:val="en-US" w:eastAsia="zh-CN"/>
        </w:rPr>
      </w:pPr>
      <w:r>
        <w:rPr>
          <w:lang w:val="en-US" w:eastAsia="zh-CN"/>
        </w:rPr>
        <w:t xml:space="preserve">Furthermore, </w:t>
      </w:r>
      <w:r w:rsidR="00663904">
        <w:rPr>
          <w:lang w:val="en-US" w:eastAsia="zh-CN"/>
        </w:rPr>
        <w:t>non-stationarity modeling o</w:t>
      </w:r>
      <w:r>
        <w:rPr>
          <w:lang w:val="en-US" w:eastAsia="zh-CN"/>
        </w:rPr>
        <w:t xml:space="preserve">f the attenuation per antenna element </w:t>
      </w:r>
      <w:r w:rsidR="00663904">
        <w:rPr>
          <w:lang w:val="en-US" w:eastAsia="zh-CN"/>
        </w:rPr>
        <w:t>due to</w:t>
      </w:r>
      <w:r>
        <w:rPr>
          <w:lang w:val="en-US" w:eastAsia="zh-CN"/>
        </w:rPr>
        <w:t xml:space="preserve"> blockage</w:t>
      </w:r>
      <w:r w:rsidR="00663904">
        <w:rPr>
          <w:lang w:val="en-US" w:eastAsia="zh-CN"/>
        </w:rPr>
        <w:t xml:space="preserve"> at the UE side</w:t>
      </w:r>
      <w:r>
        <w:rPr>
          <w:lang w:val="en-US" w:eastAsia="zh-CN"/>
        </w:rPr>
        <w:t xml:space="preserve"> has been discussed, with the following options due for down selection by RAN1#120:</w:t>
      </w:r>
    </w:p>
    <w:p w14:paraId="7B325AEB" w14:textId="77777777" w:rsidR="002F3058" w:rsidRPr="009B45EC" w:rsidRDefault="002F3058" w:rsidP="00F24692">
      <w:pPr>
        <w:widowControl w:val="0"/>
        <w:numPr>
          <w:ilvl w:val="0"/>
          <w:numId w:val="200"/>
        </w:numPr>
        <w:snapToGrid w:val="0"/>
        <w:spacing w:after="0"/>
        <w:jc w:val="both"/>
        <w:rPr>
          <w:lang w:eastAsia="x-none"/>
        </w:rPr>
      </w:pPr>
      <w:r w:rsidRPr="009B45EC">
        <w:rPr>
          <w:lang w:eastAsia="x-none"/>
        </w:rPr>
        <w:t xml:space="preserve">Option-1: </w:t>
      </w:r>
      <w:r w:rsidRPr="009B45EC">
        <w:rPr>
          <w:rFonts w:eastAsia="DengXian"/>
          <w:lang w:eastAsia="zh-CN"/>
        </w:rPr>
        <w:t>g</w:t>
      </w:r>
      <w:r w:rsidRPr="009B45EC">
        <w:rPr>
          <w:lang w:eastAsia="x-none"/>
        </w:rPr>
        <w:t>enerated by leveraging the existing blockage Model-B with potential updates.</w:t>
      </w:r>
    </w:p>
    <w:p w14:paraId="55D6DA96" w14:textId="77777777" w:rsidR="002F3058" w:rsidRPr="009B45EC" w:rsidRDefault="002F3058" w:rsidP="00F24692">
      <w:pPr>
        <w:widowControl w:val="0"/>
        <w:numPr>
          <w:ilvl w:val="1"/>
          <w:numId w:val="200"/>
        </w:numPr>
        <w:tabs>
          <w:tab w:val="left" w:pos="1304"/>
          <w:tab w:val="left" w:pos="2160"/>
        </w:tabs>
        <w:snapToGrid w:val="0"/>
        <w:spacing w:after="0"/>
        <w:jc w:val="both"/>
        <w:rPr>
          <w:lang w:eastAsia="x-none"/>
        </w:rPr>
      </w:pPr>
      <w:r w:rsidRPr="009B45EC">
        <w:rPr>
          <w:lang w:eastAsia="x-none"/>
        </w:rPr>
        <w:t>At most 2 hand type blockers and one head type blocker for a specific UE is assumed.</w:t>
      </w:r>
    </w:p>
    <w:p w14:paraId="2E8C9804" w14:textId="518C83B2" w:rsidR="002F3058" w:rsidRPr="009B45EC" w:rsidRDefault="002F3058" w:rsidP="00F24692">
      <w:pPr>
        <w:widowControl w:val="0"/>
        <w:numPr>
          <w:ilvl w:val="0"/>
          <w:numId w:val="200"/>
        </w:numPr>
        <w:snapToGrid w:val="0"/>
        <w:spacing w:after="0"/>
        <w:jc w:val="both"/>
        <w:rPr>
          <w:lang w:eastAsia="x-none"/>
        </w:rPr>
      </w:pPr>
      <w:r w:rsidRPr="009B45EC">
        <w:rPr>
          <w:lang w:eastAsia="x-none"/>
        </w:rPr>
        <w:t xml:space="preserve">Option-2: </w:t>
      </w:r>
      <w:r w:rsidRPr="009B45EC">
        <w:rPr>
          <w:rFonts w:eastAsia="DengXian"/>
          <w:lang w:eastAsia="zh-CN"/>
        </w:rPr>
        <w:t>g</w:t>
      </w:r>
      <w:r w:rsidRPr="009B45EC">
        <w:rPr>
          <w:lang w:eastAsia="x-none"/>
        </w:rPr>
        <w:t>enerated by leveraging the existing blockage Model-A with potential updates</w:t>
      </w:r>
      <w:r w:rsidR="00B341B7">
        <w:rPr>
          <w:lang w:eastAsia="x-none"/>
        </w:rPr>
        <w:t>.</w:t>
      </w:r>
    </w:p>
    <w:p w14:paraId="62B09E07" w14:textId="16A525D3" w:rsidR="002F3058" w:rsidRPr="009B45EC" w:rsidRDefault="002F3058" w:rsidP="00F24692">
      <w:pPr>
        <w:widowControl w:val="0"/>
        <w:numPr>
          <w:ilvl w:val="0"/>
          <w:numId w:val="200"/>
        </w:numPr>
        <w:snapToGrid w:val="0"/>
        <w:spacing w:after="0"/>
        <w:jc w:val="both"/>
        <w:rPr>
          <w:lang w:eastAsia="x-none"/>
        </w:rPr>
      </w:pPr>
      <w:r w:rsidRPr="009B45EC">
        <w:rPr>
          <w:lang w:eastAsia="x-none"/>
        </w:rPr>
        <w:t xml:space="preserve">Option-3: </w:t>
      </w:r>
      <w:r w:rsidRPr="009B45EC">
        <w:rPr>
          <w:rFonts w:eastAsia="DengXian"/>
          <w:lang w:eastAsia="zh-CN"/>
        </w:rPr>
        <w:t>g</w:t>
      </w:r>
      <w:r w:rsidRPr="009B45EC">
        <w:rPr>
          <w:lang w:eastAsia="x-none"/>
        </w:rPr>
        <w:t>enerated by a distribution or a fixed value due to the hand grip and/or head proximity</w:t>
      </w:r>
      <w:r w:rsidR="00B341B7">
        <w:rPr>
          <w:lang w:eastAsia="x-none"/>
        </w:rPr>
        <w:t>.</w:t>
      </w:r>
    </w:p>
    <w:p w14:paraId="2CAB64CF" w14:textId="58A8C12E" w:rsidR="002F3058" w:rsidRPr="009B45EC" w:rsidRDefault="002F3058" w:rsidP="00F24692">
      <w:pPr>
        <w:widowControl w:val="0"/>
        <w:numPr>
          <w:ilvl w:val="1"/>
          <w:numId w:val="200"/>
        </w:numPr>
        <w:tabs>
          <w:tab w:val="left" w:pos="840"/>
          <w:tab w:val="left" w:pos="1304"/>
          <w:tab w:val="left" w:pos="2160"/>
        </w:tabs>
        <w:snapToGrid w:val="0"/>
        <w:spacing w:after="0"/>
        <w:jc w:val="both"/>
        <w:rPr>
          <w:lang w:eastAsia="x-none"/>
        </w:rPr>
      </w:pPr>
      <w:r w:rsidRPr="009B45EC">
        <w:rPr>
          <w:lang w:eastAsia="x-none"/>
        </w:rPr>
        <w:t>FFS: the details, e.g., how to determine the value of loss for the case as one hand grip, a dual hand grip and/or head proximity</w:t>
      </w:r>
      <w:r w:rsidR="00B341B7">
        <w:rPr>
          <w:lang w:eastAsia="x-none"/>
        </w:rPr>
        <w:t>.</w:t>
      </w:r>
    </w:p>
    <w:p w14:paraId="303E4F13" w14:textId="77777777" w:rsidR="00663904" w:rsidRPr="00663904" w:rsidRDefault="00663904" w:rsidP="00F24692">
      <w:pPr>
        <w:tabs>
          <w:tab w:val="left" w:pos="1338"/>
        </w:tabs>
        <w:jc w:val="both"/>
        <w:rPr>
          <w:sz w:val="2"/>
          <w:szCs w:val="2"/>
          <w:lang w:eastAsia="zh-CN"/>
        </w:rPr>
      </w:pPr>
    </w:p>
    <w:p w14:paraId="66C57F8A" w14:textId="29B147E6" w:rsidR="00663904" w:rsidRDefault="00663904" w:rsidP="00F24692">
      <w:pPr>
        <w:tabs>
          <w:tab w:val="left" w:pos="1338"/>
        </w:tabs>
        <w:jc w:val="both"/>
        <w:rPr>
          <w:lang w:val="en-US" w:eastAsia="zh-CN"/>
        </w:rPr>
      </w:pPr>
      <w:r w:rsidRPr="00663904">
        <w:rPr>
          <w:lang w:val="en-US" w:eastAsia="zh-CN"/>
        </w:rPr>
        <w:t>For Option-1</w:t>
      </w:r>
      <w:r w:rsidR="0072143E">
        <w:rPr>
          <w:lang w:val="en-US" w:eastAsia="zh-CN"/>
        </w:rPr>
        <w:t>, a</w:t>
      </w:r>
      <w:r w:rsidRPr="00663904">
        <w:rPr>
          <w:lang w:val="en-US" w:eastAsia="zh-CN"/>
        </w:rPr>
        <w:t xml:space="preserve"> geometric method </w:t>
      </w:r>
      <w:r w:rsidR="00B341B7">
        <w:rPr>
          <w:lang w:val="en-US" w:eastAsia="zh-CN"/>
        </w:rPr>
        <w:t>for</w:t>
      </w:r>
      <w:r w:rsidRPr="00663904">
        <w:rPr>
          <w:lang w:val="en-US" w:eastAsia="zh-CN"/>
        </w:rPr>
        <w:t xml:space="preserve"> blockage modeling</w:t>
      </w:r>
      <w:r>
        <w:rPr>
          <w:lang w:val="en-US" w:eastAsia="zh-CN"/>
        </w:rPr>
        <w:t xml:space="preserve"> </w:t>
      </w:r>
      <w:r w:rsidR="00C567D2">
        <w:rPr>
          <w:lang w:val="en-US" w:eastAsia="zh-CN"/>
        </w:rPr>
        <w:t xml:space="preserve">based on blockage Model B in Clause 7.6.4.2 of TR 38.901 </w:t>
      </w:r>
      <w:r w:rsidR="0072143E">
        <w:rPr>
          <w:lang w:val="en-US" w:eastAsia="zh-CN"/>
        </w:rPr>
        <w:t>is proposed</w:t>
      </w:r>
      <w:r w:rsidRPr="00663904">
        <w:rPr>
          <w:lang w:val="en-US" w:eastAsia="zh-CN"/>
        </w:rPr>
        <w:t xml:space="preserve"> with tabulated dimensions</w:t>
      </w:r>
      <w:r w:rsidR="0072143E">
        <w:rPr>
          <w:lang w:val="en-US" w:eastAsia="zh-CN"/>
        </w:rPr>
        <w:t>, i.e., t</w:t>
      </w:r>
      <w:r w:rsidRPr="00663904">
        <w:rPr>
          <w:lang w:val="en-US" w:eastAsia="zh-CN"/>
        </w:rPr>
        <w:t xml:space="preserve">he </w:t>
      </w:r>
      <w:r w:rsidR="0072143E">
        <w:rPr>
          <w:lang w:val="en-US" w:eastAsia="zh-CN"/>
        </w:rPr>
        <w:t>size of the blocke</w:t>
      </w:r>
      <w:r w:rsidRPr="00663904">
        <w:rPr>
          <w:lang w:val="en-US" w:eastAsia="zh-CN"/>
        </w:rPr>
        <w:t>r</w:t>
      </w:r>
      <w:r w:rsidR="0072143E">
        <w:rPr>
          <w:lang w:val="en-US" w:eastAsia="zh-CN"/>
        </w:rPr>
        <w:t>(</w:t>
      </w:r>
      <w:r w:rsidRPr="00663904">
        <w:rPr>
          <w:lang w:val="en-US" w:eastAsia="zh-CN"/>
        </w:rPr>
        <w:t>s</w:t>
      </w:r>
      <w:r w:rsidR="0072143E">
        <w:rPr>
          <w:lang w:val="en-US" w:eastAsia="zh-CN"/>
        </w:rPr>
        <w:t>) are selected from a set of candidate tabular values, however modeling of the attenuated antenna element(s) at the UE side and their corresponding attenuation</w:t>
      </w:r>
      <w:r w:rsidR="00B341B7">
        <w:rPr>
          <w:lang w:val="en-US" w:eastAsia="zh-CN"/>
        </w:rPr>
        <w:t xml:space="preserve"> level</w:t>
      </w:r>
      <w:r w:rsidR="0072143E">
        <w:rPr>
          <w:lang w:val="en-US" w:eastAsia="zh-CN"/>
        </w:rPr>
        <w:t xml:space="preserve"> may need to be modeled randomly</w:t>
      </w:r>
      <w:r w:rsidRPr="00663904">
        <w:rPr>
          <w:lang w:val="en-US" w:eastAsia="zh-CN"/>
        </w:rPr>
        <w:t xml:space="preserve">, e.g., via a stochastic method, and hence, even under geometric blockage modeling approaches, the model </w:t>
      </w:r>
      <w:r w:rsidR="0072143E">
        <w:rPr>
          <w:lang w:val="en-US" w:eastAsia="zh-CN"/>
        </w:rPr>
        <w:t>may be</w:t>
      </w:r>
      <w:r w:rsidRPr="00663904">
        <w:rPr>
          <w:lang w:val="en-US" w:eastAsia="zh-CN"/>
        </w:rPr>
        <w:t xml:space="preserve"> partly stochastic. </w:t>
      </w:r>
      <w:r w:rsidR="0072143E">
        <w:rPr>
          <w:lang w:val="en-US" w:eastAsia="zh-CN"/>
        </w:rPr>
        <w:t>On the other hand, purely stochastic modeling</w:t>
      </w:r>
      <w:r w:rsidR="00C567D2">
        <w:rPr>
          <w:lang w:val="en-US" w:eastAsia="zh-CN"/>
        </w:rPr>
        <w:t>, e.g., similar to Option-2 stochastic method for blockage Model A in Clause 7.6.4.1 of TR 38.901,</w:t>
      </w:r>
      <w:r w:rsidR="0072143E">
        <w:rPr>
          <w:lang w:val="en-US" w:eastAsia="zh-CN"/>
        </w:rPr>
        <w:t xml:space="preserve"> better depicts the different type</w:t>
      </w:r>
      <w:r w:rsidR="00B341B7">
        <w:rPr>
          <w:lang w:val="en-US" w:eastAsia="zh-CN"/>
        </w:rPr>
        <w:t>s</w:t>
      </w:r>
      <w:r w:rsidR="0072143E">
        <w:rPr>
          <w:lang w:val="en-US" w:eastAsia="zh-CN"/>
        </w:rPr>
        <w:t xml:space="preserve"> of blockers corresponding to different handgrips and different methods of holding a UE device and is more compatible with the</w:t>
      </w:r>
      <w:r>
        <w:rPr>
          <w:lang w:val="en-US" w:eastAsia="zh-CN"/>
        </w:rPr>
        <w:t xml:space="preserve"> shadow fading and penetration loss</w:t>
      </w:r>
      <w:r w:rsidR="0072143E">
        <w:rPr>
          <w:lang w:val="en-US" w:eastAsia="zh-CN"/>
        </w:rPr>
        <w:t xml:space="preserve"> </w:t>
      </w:r>
      <w:r>
        <w:rPr>
          <w:lang w:val="en-US" w:eastAsia="zh-CN"/>
        </w:rPr>
        <w:t xml:space="preserve">defined as part of the basic modeling components of different scenarios in Clause 7.4 of TR 38.901. </w:t>
      </w:r>
      <w:r w:rsidR="0072143E">
        <w:rPr>
          <w:lang w:val="en-US" w:eastAsia="zh-CN"/>
        </w:rPr>
        <w:t xml:space="preserve">Option-3 is not clear and can be regarded as a more generic approach that includes both random and fixed blockage values. </w:t>
      </w:r>
      <w:r w:rsidR="00C567D2">
        <w:rPr>
          <w:lang w:val="en-US" w:eastAsia="zh-CN"/>
        </w:rPr>
        <w:t>Using fixed blockage values is easier to implement, however, randomness in hand grip and characterizing the antenna element(s) subject to attenuation needs to be modeled. Given that, we are open to further discuss Option-2 and Option-3 for non-stationarity modeling of the attenuation per antenna element due to blockage at the UE side, with Option-1 being down prioritized.</w:t>
      </w:r>
    </w:p>
    <w:p w14:paraId="2C7D2575" w14:textId="3706E374" w:rsidR="00C605DE" w:rsidRPr="00C567D2" w:rsidRDefault="00C567D2" w:rsidP="00F24692">
      <w:pPr>
        <w:pStyle w:val="Proposal"/>
        <w:jc w:val="both"/>
        <w:rPr>
          <w:lang w:val="en-US" w:eastAsia="zh-CN"/>
        </w:rPr>
      </w:pPr>
      <w:r>
        <w:rPr>
          <w:lang w:val="en-US" w:eastAsia="zh-CN"/>
        </w:rPr>
        <w:t>For non-stationarity modeling of the attenuation per antenna element due to blockage at the UE side, further discuss Option-2 and Option-3, whereas Option-1 is down prioritized</w:t>
      </w:r>
      <w:r w:rsidR="00663904">
        <w:rPr>
          <w:lang w:eastAsia="zh-CN"/>
        </w:rPr>
        <w:t xml:space="preserve">. </w:t>
      </w:r>
    </w:p>
    <w:p w14:paraId="3E333E0B" w14:textId="717B6A22" w:rsidR="00B35455" w:rsidRPr="00C30069" w:rsidRDefault="00B35455" w:rsidP="00B35455">
      <w:pPr>
        <w:pStyle w:val="Heading1"/>
        <w:rPr>
          <w:lang w:val="en-US"/>
        </w:rPr>
      </w:pPr>
      <w:bookmarkStart w:id="1" w:name="_Toc100923943"/>
      <w:bookmarkEnd w:id="0"/>
      <w:bookmarkEnd w:id="1"/>
      <w:r w:rsidRPr="00C30069">
        <w:rPr>
          <w:lang w:val="en-US"/>
        </w:rPr>
        <w:lastRenderedPageBreak/>
        <w:t>Conclusion</w:t>
      </w:r>
    </w:p>
    <w:p w14:paraId="2FB5CFC3" w14:textId="096D45C3" w:rsidR="009337B1" w:rsidRPr="00C30069" w:rsidRDefault="00337C8A" w:rsidP="00F24692">
      <w:pPr>
        <w:jc w:val="both"/>
        <w:rPr>
          <w:b/>
          <w:bCs/>
          <w:lang w:val="en-US"/>
        </w:rPr>
      </w:pPr>
      <w:bookmarkStart w:id="2" w:name="_Hlk100923477"/>
      <w:r w:rsidRPr="00C30069">
        <w:rPr>
          <w:lang w:val="en-US"/>
        </w:rPr>
        <w:t>This contribution</w:t>
      </w:r>
      <w:r w:rsidR="003508D1" w:rsidRPr="00C30069">
        <w:rPr>
          <w:lang w:val="en-US"/>
        </w:rPr>
        <w:t xml:space="preserve"> </w:t>
      </w:r>
      <w:r w:rsidR="00BC1D72" w:rsidRPr="00C30069">
        <w:rPr>
          <w:lang w:val="en-US"/>
        </w:rPr>
        <w:t xml:space="preserve">studied </w:t>
      </w:r>
      <w:bookmarkEnd w:id="2"/>
      <w:r w:rsidR="0020264D">
        <w:rPr>
          <w:lang w:val="en-US"/>
        </w:rPr>
        <w:t xml:space="preserve">aspects on channel model </w:t>
      </w:r>
      <w:r w:rsidR="00C567D2">
        <w:rPr>
          <w:lang w:val="en-US"/>
        </w:rPr>
        <w:t>extension</w:t>
      </w:r>
      <w:r w:rsidR="0020264D">
        <w:rPr>
          <w:lang w:val="en-US"/>
        </w:rPr>
        <w:t xml:space="preserve"> for 7-24 GHz. W</w:t>
      </w:r>
      <w:r w:rsidR="009337B1" w:rsidRPr="00C30069">
        <w:rPr>
          <w:lang w:val="en-US"/>
        </w:rPr>
        <w:t>e have the following proposals:</w:t>
      </w:r>
    </w:p>
    <w:p w14:paraId="4DB69E04" w14:textId="1EB26800" w:rsidR="0039595B" w:rsidRDefault="00F24692" w:rsidP="00F24692">
      <w:pPr>
        <w:pStyle w:val="Proposal"/>
        <w:numPr>
          <w:ilvl w:val="0"/>
          <w:numId w:val="11"/>
        </w:numPr>
        <w:jc w:val="both"/>
        <w:rPr>
          <w:lang w:val="en-US"/>
        </w:rPr>
      </w:pPr>
      <w:r>
        <w:rPr>
          <w:lang w:val="en-US"/>
        </w:rPr>
        <w:t>For antenna element-wise modeling of delay for the near-field channel for the direct and non-direct path(s), further clarification is needed on the working assumption regarding the applicability of the additional modeling component in Clause 7.6.2 of TR 38.901 to the near-field channel with antenna element-wise delay modeling</w:t>
      </w:r>
      <w:r w:rsidR="00C567D2">
        <w:rPr>
          <w:lang w:val="en-US"/>
        </w:rPr>
        <w:t>.</w:t>
      </w:r>
    </w:p>
    <w:p w14:paraId="577B647A" w14:textId="5A6B562C" w:rsidR="00E215B0" w:rsidRDefault="004E665B" w:rsidP="00F24692">
      <w:pPr>
        <w:pStyle w:val="Proposal"/>
        <w:numPr>
          <w:ilvl w:val="0"/>
          <w:numId w:val="11"/>
        </w:numPr>
        <w:jc w:val="both"/>
        <w:rPr>
          <w:lang w:val="en-US"/>
        </w:rPr>
      </w:pPr>
      <w:r w:rsidRPr="000C6B2F">
        <w:rPr>
          <w:lang w:val="en-US"/>
        </w:rPr>
        <w:t xml:space="preserve">For antenna element-wise modeling of Doppler shift for </w:t>
      </w:r>
      <w:r>
        <w:rPr>
          <w:lang w:val="en-US"/>
        </w:rPr>
        <w:t xml:space="preserve">the </w:t>
      </w:r>
      <w:r w:rsidRPr="000C6B2F">
        <w:rPr>
          <w:lang w:val="en-US"/>
        </w:rPr>
        <w:t xml:space="preserve">near-field channel for direct and </w:t>
      </w:r>
      <w:r>
        <w:rPr>
          <w:lang w:val="en-US"/>
        </w:rPr>
        <w:t>non-direct</w:t>
      </w:r>
      <w:r w:rsidRPr="000C6B2F">
        <w:rPr>
          <w:lang w:val="en-US"/>
        </w:rPr>
        <w:t xml:space="preserve"> path</w:t>
      </w:r>
      <w:r>
        <w:rPr>
          <w:lang w:val="en-US"/>
        </w:rPr>
        <w:t>(</w:t>
      </w:r>
      <w:r w:rsidRPr="000C6B2F">
        <w:rPr>
          <w:lang w:val="en-US"/>
        </w:rPr>
        <w:t>s</w:t>
      </w:r>
      <w:r>
        <w:rPr>
          <w:lang w:val="en-US"/>
        </w:rPr>
        <w:t>)</w:t>
      </w:r>
      <w:r w:rsidRPr="000C6B2F">
        <w:rPr>
          <w:lang w:val="en-US"/>
        </w:rPr>
        <w:t>, reuse the legacy modeling in TR 38.901</w:t>
      </w:r>
      <w:r>
        <w:rPr>
          <w:lang w:val="en-US"/>
        </w:rPr>
        <w:t xml:space="preserve"> with antenna-common Doppler shift, i.e.,</w:t>
      </w:r>
      <w:r w:rsidRPr="000C6B2F">
        <w:rPr>
          <w:lang w:val="en-US"/>
        </w:rPr>
        <w:t xml:space="preserve"> without introducing </w:t>
      </w:r>
      <w:r>
        <w:rPr>
          <w:lang w:val="en-US"/>
        </w:rPr>
        <w:t xml:space="preserve">any </w:t>
      </w:r>
      <w:r w:rsidRPr="000C6B2F">
        <w:rPr>
          <w:lang w:val="en-US"/>
        </w:rPr>
        <w:t>additional</w:t>
      </w:r>
      <w:r>
        <w:rPr>
          <w:lang w:val="en-US"/>
        </w:rPr>
        <w:t xml:space="preserve"> modeling</w:t>
      </w:r>
      <w:r w:rsidRPr="000C6B2F">
        <w:rPr>
          <w:lang w:val="en-US"/>
        </w:rPr>
        <w:t xml:space="preserve"> steps</w:t>
      </w:r>
      <w:r w:rsidR="00C567D2" w:rsidRPr="000C6B2F">
        <w:rPr>
          <w:lang w:val="en-US"/>
        </w:rPr>
        <w:t>.</w:t>
      </w:r>
    </w:p>
    <w:p w14:paraId="755281E6" w14:textId="41AC2219" w:rsidR="0020264D" w:rsidRDefault="00C567D2" w:rsidP="00F24692">
      <w:pPr>
        <w:pStyle w:val="Proposal"/>
        <w:numPr>
          <w:ilvl w:val="0"/>
          <w:numId w:val="11"/>
        </w:numPr>
        <w:jc w:val="both"/>
        <w:rPr>
          <w:lang w:val="en-US"/>
        </w:rPr>
      </w:pPr>
      <w:r w:rsidRPr="000C6B2F">
        <w:rPr>
          <w:lang w:val="en-US"/>
        </w:rPr>
        <w:t>For</w:t>
      </w:r>
      <w:r>
        <w:rPr>
          <w:lang w:val="en-US"/>
        </w:rPr>
        <w:t xml:space="preserve"> non-angular parameters in near-field channels, the parameters are modeled to either have antenna-element common parameter values or antenna group-wise parameters, i.e., antenna elements of a sub-array of the </w:t>
      </w:r>
      <w:proofErr w:type="spellStart"/>
      <w:r>
        <w:rPr>
          <w:lang w:val="en-US"/>
        </w:rPr>
        <w:t>gNB</w:t>
      </w:r>
      <w:proofErr w:type="spellEnd"/>
      <w:r>
        <w:rPr>
          <w:lang w:val="en-US"/>
        </w:rPr>
        <w:t xml:space="preserve"> antenna array comprising multiple antenna elements are modeled to have the same parameter values</w:t>
      </w:r>
      <w:r w:rsidRPr="000C6B2F">
        <w:rPr>
          <w:lang w:val="en-US"/>
        </w:rPr>
        <w:t>.</w:t>
      </w:r>
    </w:p>
    <w:p w14:paraId="18A58F11" w14:textId="35C01576" w:rsidR="0020264D" w:rsidRPr="00C567D2" w:rsidRDefault="009752C0" w:rsidP="00F24692">
      <w:pPr>
        <w:pStyle w:val="Proposal"/>
        <w:numPr>
          <w:ilvl w:val="0"/>
          <w:numId w:val="11"/>
        </w:numPr>
        <w:jc w:val="both"/>
        <w:rPr>
          <w:lang w:val="en-US"/>
        </w:rPr>
      </w:pPr>
      <w:r w:rsidRPr="000C6B2F">
        <w:rPr>
          <w:lang w:val="en-US"/>
        </w:rPr>
        <w:t>For</w:t>
      </w:r>
      <w:r>
        <w:rPr>
          <w:lang w:val="en-US"/>
        </w:rPr>
        <w:t xml:space="preserve"> modeling the non-direct path(s)</w:t>
      </w:r>
      <w:r w:rsidRPr="00FF423E">
        <w:rPr>
          <w:lang w:eastAsia="zh-CN"/>
        </w:rPr>
        <w:t xml:space="preserve"> </w:t>
      </w:r>
      <w:r>
        <w:rPr>
          <w:lang w:eastAsia="zh-CN"/>
        </w:rPr>
        <w:t xml:space="preserve">between a UE and a </w:t>
      </w:r>
      <w:proofErr w:type="spellStart"/>
      <w:r>
        <w:rPr>
          <w:lang w:eastAsia="zh-CN"/>
        </w:rPr>
        <w:t>gNB</w:t>
      </w:r>
      <w:proofErr w:type="spellEnd"/>
      <w:r>
        <w:rPr>
          <w:lang w:eastAsia="zh-CN"/>
        </w:rPr>
        <w:t xml:space="preserve"> for near-field channels, the two reference distance positions </w:t>
      </w:r>
      <w:r w:rsidRPr="00FF423E">
        <w:rPr>
          <w:i/>
          <w:iCs/>
          <w:lang w:eastAsia="zh-CN"/>
        </w:rPr>
        <w:t>d</w:t>
      </w:r>
      <w:r w:rsidRPr="009D7F4B">
        <w:rPr>
          <w:vertAlign w:val="subscript"/>
          <w:lang w:eastAsia="zh-CN"/>
        </w:rPr>
        <w:t>1</w:t>
      </w:r>
      <w:r>
        <w:rPr>
          <w:vertAlign w:val="subscript"/>
          <w:lang w:eastAsia="zh-CN"/>
        </w:rPr>
        <w:t>,</w:t>
      </w:r>
      <w:r w:rsidRPr="009752C0">
        <w:rPr>
          <w:i/>
          <w:iCs/>
          <w:vertAlign w:val="subscript"/>
          <w:lang w:eastAsia="zh-CN"/>
        </w:rPr>
        <w:t>m</w:t>
      </w:r>
      <w:r>
        <w:rPr>
          <w:lang w:eastAsia="zh-CN"/>
        </w:rPr>
        <w:t xml:space="preserve"> and </w:t>
      </w:r>
      <w:r w:rsidRPr="00FF423E">
        <w:rPr>
          <w:i/>
          <w:iCs/>
          <w:lang w:eastAsia="zh-CN"/>
        </w:rPr>
        <w:t>d</w:t>
      </w:r>
      <w:r w:rsidRPr="009D7F4B">
        <w:rPr>
          <w:vertAlign w:val="subscript"/>
          <w:lang w:eastAsia="zh-CN"/>
        </w:rPr>
        <w:t>2</w:t>
      </w:r>
      <w:r>
        <w:rPr>
          <w:vertAlign w:val="subscript"/>
          <w:lang w:eastAsia="zh-CN"/>
        </w:rPr>
        <w:t>,</w:t>
      </w:r>
      <w:r w:rsidRPr="009752C0">
        <w:rPr>
          <w:i/>
          <w:iCs/>
          <w:vertAlign w:val="subscript"/>
          <w:lang w:eastAsia="zh-CN"/>
        </w:rPr>
        <w:t>m</w:t>
      </w:r>
      <w:r>
        <w:rPr>
          <w:lang w:eastAsia="zh-CN"/>
        </w:rPr>
        <w:t xml:space="preserve"> associated with the BS side and the UE side, respectively are generated in a pairwise manner via a</w:t>
      </w:r>
      <w:r>
        <w:rPr>
          <w:lang w:val="en-US"/>
        </w:rPr>
        <w:t xml:space="preserve"> </w:t>
      </w:r>
      <w:r>
        <w:rPr>
          <w:lang w:eastAsia="zh-CN"/>
        </w:rPr>
        <w:t xml:space="preserve">stochastic method, conditioned that </w:t>
      </w:r>
      <m:oMath>
        <m:sSub>
          <m:sSubPr>
            <m:ctrlPr>
              <w:rPr>
                <w:rFonts w:ascii="Cambria Math" w:hAnsi="Cambria Math"/>
                <w:i/>
                <w:lang w:eastAsia="zh-CN"/>
              </w:rPr>
            </m:ctrlPr>
          </m:sSubPr>
          <m:e>
            <m:r>
              <m:rPr>
                <m:sty m:val="bi"/>
              </m:rPr>
              <w:rPr>
                <w:rFonts w:ascii="Cambria Math" w:hAnsi="Cambria Math"/>
                <w:lang w:eastAsia="zh-CN"/>
              </w:rPr>
              <m:t>d</m:t>
            </m:r>
          </m:e>
          <m:sub>
            <m:r>
              <m:rPr>
                <m:sty m:val="bi"/>
              </m:rPr>
              <w:rPr>
                <w:rFonts w:ascii="Cambria Math" w:hAnsi="Cambria Math"/>
                <w:lang w:eastAsia="zh-CN"/>
              </w:rPr>
              <m:t>1,m</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d</m:t>
            </m:r>
          </m:e>
          <m:sub>
            <m:r>
              <m:rPr>
                <m:sty m:val="bi"/>
              </m:rPr>
              <w:rPr>
                <w:rFonts w:ascii="Cambria Math" w:hAnsi="Cambria Math"/>
                <w:lang w:eastAsia="zh-CN"/>
              </w:rPr>
              <m:t>2,m</m:t>
            </m:r>
          </m:sub>
        </m:sSub>
        <m:r>
          <m:rPr>
            <m:sty m:val="bi"/>
          </m:rPr>
          <w:rPr>
            <w:rFonts w:ascii="Cambria Math" w:hAnsi="Cambria Math"/>
            <w:lang w:eastAsia="zh-CN"/>
          </w:rPr>
          <m:t>&gt;</m:t>
        </m:r>
        <m:sSub>
          <m:sSubPr>
            <m:ctrlPr>
              <w:rPr>
                <w:rFonts w:ascii="Cambria Math" w:hAnsi="Cambria Math"/>
                <w:i/>
                <w:lang w:eastAsia="zh-CN"/>
              </w:rPr>
            </m:ctrlPr>
          </m:sSubPr>
          <m:e>
            <m:r>
              <m:rPr>
                <m:sty m:val="bi"/>
              </m:rPr>
              <w:rPr>
                <w:rFonts w:ascii="Cambria Math" w:hAnsi="Cambria Math"/>
                <w:lang w:eastAsia="zh-CN"/>
              </w:rPr>
              <m:t>d</m:t>
            </m:r>
          </m:e>
          <m:sub>
            <m:r>
              <m:rPr>
                <m:sty m:val="bi"/>
              </m:rPr>
              <w:rPr>
                <w:rFonts w:ascii="Cambria Math" w:hAnsi="Cambria Math"/>
                <w:lang w:eastAsia="zh-CN"/>
              </w:rPr>
              <m:t>D</m:t>
            </m:r>
          </m:sub>
        </m:sSub>
      </m:oMath>
      <w:r>
        <w:rPr>
          <w:lang w:eastAsia="zh-CN"/>
        </w:rPr>
        <w:t xml:space="preserve"> for each cluster </w:t>
      </w:r>
      <w:r w:rsidRPr="009752C0">
        <w:rPr>
          <w:i/>
          <w:iCs/>
          <w:lang w:eastAsia="zh-CN"/>
        </w:rPr>
        <w:t>m</w:t>
      </w:r>
      <w:r>
        <w:rPr>
          <w:lang w:eastAsia="zh-CN"/>
        </w:rPr>
        <w:t>, where</w:t>
      </w:r>
      <w:r w:rsidRPr="00FF423E">
        <w:rPr>
          <w:i/>
          <w:iCs/>
          <w:lang w:eastAsia="zh-CN"/>
        </w:rPr>
        <w:t xml:space="preserve"> </w:t>
      </w:r>
      <w:proofErr w:type="spellStart"/>
      <w:r w:rsidRPr="00FF423E">
        <w:rPr>
          <w:i/>
          <w:iCs/>
          <w:lang w:eastAsia="zh-CN"/>
        </w:rPr>
        <w:t>d</w:t>
      </w:r>
      <w:r w:rsidRPr="00FF423E">
        <w:rPr>
          <w:i/>
          <w:iCs/>
          <w:vertAlign w:val="subscript"/>
          <w:lang w:eastAsia="zh-CN"/>
        </w:rPr>
        <w:t>D</w:t>
      </w:r>
      <w:proofErr w:type="spellEnd"/>
      <w:r>
        <w:rPr>
          <w:lang w:eastAsia="zh-CN"/>
        </w:rPr>
        <w:t xml:space="preserve"> is the 3D Euclidean distance between the </w:t>
      </w:r>
      <w:proofErr w:type="spellStart"/>
      <w:r>
        <w:rPr>
          <w:lang w:eastAsia="zh-CN"/>
        </w:rPr>
        <w:t>gNB</w:t>
      </w:r>
      <w:proofErr w:type="spellEnd"/>
      <w:r>
        <w:rPr>
          <w:lang w:eastAsia="zh-CN"/>
        </w:rPr>
        <w:t xml:space="preserve"> and the UE</w:t>
      </w:r>
      <w:r w:rsidR="00C567D2">
        <w:rPr>
          <w:lang w:eastAsia="zh-CN"/>
        </w:rPr>
        <w:t>.</w:t>
      </w:r>
    </w:p>
    <w:p w14:paraId="6BA344CD" w14:textId="733C6412" w:rsidR="00C567D2" w:rsidRDefault="009752C0" w:rsidP="00F24692">
      <w:pPr>
        <w:pStyle w:val="Proposal"/>
        <w:numPr>
          <w:ilvl w:val="0"/>
          <w:numId w:val="206"/>
        </w:numPr>
        <w:jc w:val="both"/>
        <w:rPr>
          <w:lang w:val="en-US"/>
        </w:rPr>
      </w:pPr>
      <w:r>
        <w:rPr>
          <w:lang w:eastAsia="zh-CN"/>
        </w:rPr>
        <w:t xml:space="preserve">FFS: the underlying distribution(s) used to generate </w:t>
      </w:r>
      <w:r w:rsidRPr="00FF423E">
        <w:rPr>
          <w:i/>
          <w:iCs/>
          <w:lang w:eastAsia="zh-CN"/>
        </w:rPr>
        <w:t>d</w:t>
      </w:r>
      <w:r w:rsidRPr="009D7F4B">
        <w:rPr>
          <w:vertAlign w:val="subscript"/>
          <w:lang w:eastAsia="zh-CN"/>
        </w:rPr>
        <w:t>1</w:t>
      </w:r>
      <w:r>
        <w:rPr>
          <w:vertAlign w:val="subscript"/>
          <w:lang w:eastAsia="zh-CN"/>
        </w:rPr>
        <w:t>,</w:t>
      </w:r>
      <w:r w:rsidRPr="009752C0">
        <w:rPr>
          <w:i/>
          <w:iCs/>
          <w:vertAlign w:val="subscript"/>
          <w:lang w:eastAsia="zh-CN"/>
        </w:rPr>
        <w:t>m</w:t>
      </w:r>
      <w:r>
        <w:rPr>
          <w:lang w:eastAsia="zh-CN"/>
        </w:rPr>
        <w:t xml:space="preserve"> and </w:t>
      </w:r>
      <w:r w:rsidRPr="00FF423E">
        <w:rPr>
          <w:i/>
          <w:iCs/>
          <w:lang w:eastAsia="zh-CN"/>
        </w:rPr>
        <w:t>d</w:t>
      </w:r>
      <w:r w:rsidRPr="009D7F4B">
        <w:rPr>
          <w:vertAlign w:val="subscript"/>
          <w:lang w:eastAsia="zh-CN"/>
        </w:rPr>
        <w:t>2</w:t>
      </w:r>
      <w:r>
        <w:rPr>
          <w:vertAlign w:val="subscript"/>
          <w:lang w:eastAsia="zh-CN"/>
        </w:rPr>
        <w:t>,</w:t>
      </w:r>
      <w:r w:rsidRPr="009752C0">
        <w:rPr>
          <w:i/>
          <w:iCs/>
          <w:vertAlign w:val="subscript"/>
          <w:lang w:eastAsia="zh-CN"/>
        </w:rPr>
        <w:t>m</w:t>
      </w:r>
      <w:r>
        <w:rPr>
          <w:lang w:eastAsia="zh-CN"/>
        </w:rPr>
        <w:t xml:space="preserve"> values</w:t>
      </w:r>
      <w:r w:rsidR="00C567D2" w:rsidRPr="000C6B2F">
        <w:rPr>
          <w:lang w:val="en-US"/>
        </w:rPr>
        <w:t>.</w:t>
      </w:r>
    </w:p>
    <w:p w14:paraId="6271FD6C" w14:textId="1443E4CA" w:rsidR="0020264D" w:rsidRPr="00C567D2" w:rsidRDefault="00C567D2" w:rsidP="00F24692">
      <w:pPr>
        <w:pStyle w:val="Proposal"/>
        <w:numPr>
          <w:ilvl w:val="0"/>
          <w:numId w:val="11"/>
        </w:numPr>
        <w:jc w:val="both"/>
        <w:rPr>
          <w:lang w:val="en-US"/>
        </w:rPr>
      </w:pPr>
      <w:r>
        <w:rPr>
          <w:lang w:val="en-US" w:eastAsia="zh-CN"/>
        </w:rPr>
        <w:t>For non-stationarity modeling of the attenuation per antenna element due to blockage at the UE side, further discuss Option-2 and Option-3, whereas Option-1 is down prioritized</w:t>
      </w:r>
      <w:r>
        <w:rPr>
          <w:lang w:eastAsia="zh-CN"/>
        </w:rPr>
        <w:t>.</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rFonts w:eastAsia="MS Mincho"/>
          <w:iCs w:val="0"/>
          <w:strike w:val="0"/>
        </w:rPr>
      </w:sdtEndPr>
      <w:sdtContent>
        <w:p w14:paraId="3DE27605" w14:textId="56633599" w:rsidR="002B4189" w:rsidRPr="00C30069" w:rsidRDefault="002B4189">
          <w:pPr>
            <w:pStyle w:val="Heading1"/>
            <w:rPr>
              <w:lang w:val="en-US"/>
            </w:rPr>
          </w:pPr>
          <w:r w:rsidRPr="00C30069">
            <w:rPr>
              <w:lang w:val="en-US"/>
            </w:rPr>
            <w:t>References</w:t>
          </w:r>
        </w:p>
        <w:sdt>
          <w:sdtPr>
            <w:rPr>
              <w:lang w:val="en-US"/>
            </w:rPr>
            <w:id w:val="-573587230"/>
            <w:bibliography/>
          </w:sdtPr>
          <w:sdtContent>
            <w:p w14:paraId="4C389E4A" w14:textId="77777777" w:rsidR="00C567D2" w:rsidRDefault="002B4189" w:rsidP="006D0654">
              <w:pPr>
                <w:rPr>
                  <w:rFonts w:asciiTheme="minorHAnsi" w:eastAsiaTheme="minorEastAsia" w:hAnsiTheme="minorHAnsi" w:cstheme="minorBidi"/>
                  <w:noProof/>
                  <w:sz w:val="22"/>
                  <w:szCs w:val="22"/>
                  <w:lang w:val="en-US"/>
                </w:rPr>
              </w:pPr>
              <w:r w:rsidRPr="00C30069">
                <w:rPr>
                  <w:lang w:val="en-US"/>
                </w:rPr>
                <w:fldChar w:fldCharType="begin"/>
              </w:r>
              <w:r w:rsidRPr="00C30069">
                <w:rPr>
                  <w:lang w:val="en-US"/>
                </w:rPr>
                <w:instrText xml:space="preserve"> BIBLIOGRAPHY </w:instrText>
              </w:r>
              <w:r w:rsidRPr="00C30069">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C567D2" w14:paraId="60AD947B" w14:textId="77777777">
                <w:trPr>
                  <w:divId w:val="1674338666"/>
                  <w:tblCellSpacing w:w="15" w:type="dxa"/>
                </w:trPr>
                <w:tc>
                  <w:tcPr>
                    <w:tcW w:w="50" w:type="pct"/>
                    <w:hideMark/>
                  </w:tcPr>
                  <w:p w14:paraId="3438B0C3" w14:textId="7918EC92" w:rsidR="00C567D2" w:rsidRDefault="00C567D2">
                    <w:pPr>
                      <w:pStyle w:val="Bibliography"/>
                      <w:rPr>
                        <w:noProof/>
                        <w:sz w:val="24"/>
                        <w:szCs w:val="24"/>
                      </w:rPr>
                    </w:pPr>
                    <w:r>
                      <w:rPr>
                        <w:noProof/>
                      </w:rPr>
                      <w:t xml:space="preserve">[1] </w:t>
                    </w:r>
                  </w:p>
                </w:tc>
                <w:tc>
                  <w:tcPr>
                    <w:tcW w:w="0" w:type="auto"/>
                    <w:hideMark/>
                  </w:tcPr>
                  <w:p w14:paraId="7DE1F62A" w14:textId="77777777" w:rsidR="00C567D2" w:rsidRDefault="00C567D2">
                    <w:pPr>
                      <w:pStyle w:val="Bibliography"/>
                      <w:rPr>
                        <w:noProof/>
                      </w:rPr>
                    </w:pPr>
                    <w:r>
                      <w:rPr>
                        <w:noProof/>
                      </w:rPr>
                      <w:t>3GPP TSG RAN WG1#118bis, "Draft Meeting Report," Hefei, Anhui, China, Oct. 14-18, 2024.</w:t>
                    </w:r>
                  </w:p>
                </w:tc>
              </w:tr>
              <w:tr w:rsidR="00C567D2" w14:paraId="6D066C2B" w14:textId="77777777">
                <w:trPr>
                  <w:divId w:val="1674338666"/>
                  <w:tblCellSpacing w:w="15" w:type="dxa"/>
                </w:trPr>
                <w:tc>
                  <w:tcPr>
                    <w:tcW w:w="50" w:type="pct"/>
                    <w:hideMark/>
                  </w:tcPr>
                  <w:p w14:paraId="7E2609D2" w14:textId="77777777" w:rsidR="00C567D2" w:rsidRDefault="00C567D2">
                    <w:pPr>
                      <w:pStyle w:val="Bibliography"/>
                      <w:rPr>
                        <w:noProof/>
                      </w:rPr>
                    </w:pPr>
                    <w:r>
                      <w:rPr>
                        <w:noProof/>
                      </w:rPr>
                      <w:t xml:space="preserve">[2] </w:t>
                    </w:r>
                  </w:p>
                </w:tc>
                <w:tc>
                  <w:tcPr>
                    <w:tcW w:w="0" w:type="auto"/>
                    <w:hideMark/>
                  </w:tcPr>
                  <w:p w14:paraId="1453C703" w14:textId="77777777" w:rsidR="00C567D2" w:rsidRDefault="00C567D2">
                    <w:pPr>
                      <w:pStyle w:val="Bibliography"/>
                      <w:rPr>
                        <w:noProof/>
                      </w:rPr>
                    </w:pPr>
                    <w:r>
                      <w:rPr>
                        <w:noProof/>
                      </w:rPr>
                      <w:t>3GPP TR 38.901, "Study on channel model for frequencies from 0.5 to 100 GHz," Mar. 2022.</w:t>
                    </w:r>
                  </w:p>
                </w:tc>
              </w:tr>
            </w:tbl>
            <w:p w14:paraId="6D6CED43" w14:textId="6FE318E4" w:rsidR="00CE4524" w:rsidRPr="00C30069" w:rsidRDefault="002B4189" w:rsidP="006D0654">
              <w:pPr>
                <w:rPr>
                  <w:lang w:val="en-US"/>
                </w:rPr>
              </w:pPr>
              <w:r w:rsidRPr="00C30069">
                <w:rPr>
                  <w:b/>
                  <w:bCs/>
                  <w:lang w:val="en-US"/>
                </w:rPr>
                <w:fldChar w:fldCharType="end"/>
              </w:r>
            </w:p>
          </w:sdtContent>
        </w:sdt>
      </w:sdtContent>
    </w:sdt>
    <w:sectPr w:rsidR="00CE4524" w:rsidRPr="00C30069"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0B083" w14:textId="77777777" w:rsidR="00A344CA" w:rsidRDefault="00A344CA" w:rsidP="003165DD">
      <w:r>
        <w:separator/>
      </w:r>
    </w:p>
  </w:endnote>
  <w:endnote w:type="continuationSeparator" w:id="0">
    <w:p w14:paraId="1BD4476C" w14:textId="77777777" w:rsidR="00A344CA" w:rsidRDefault="00A344CA"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821DD" w14:textId="77777777" w:rsidR="00A344CA" w:rsidRDefault="00A344CA" w:rsidP="003165DD">
      <w:r>
        <w:separator/>
      </w:r>
    </w:p>
  </w:footnote>
  <w:footnote w:type="continuationSeparator" w:id="0">
    <w:p w14:paraId="229DD868" w14:textId="77777777" w:rsidR="00A344CA" w:rsidRDefault="00A344CA"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583B35"/>
    <w:multiLevelType w:val="hybridMultilevel"/>
    <w:tmpl w:val="0546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DE4834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6E5426"/>
    <w:multiLevelType w:val="hybridMultilevel"/>
    <w:tmpl w:val="F6C8EAB8"/>
    <w:lvl w:ilvl="0" w:tplc="4D9A9724">
      <w:start w:val="1"/>
      <w:numFmt w:val="lowerLetter"/>
      <w:lvlText w:val="%1."/>
      <w:lvlJc w:val="left"/>
      <w:pPr>
        <w:tabs>
          <w:tab w:val="num" w:pos="1080"/>
        </w:tabs>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0C026D"/>
    <w:multiLevelType w:val="hybridMultilevel"/>
    <w:tmpl w:val="6EFE7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464013"/>
    <w:multiLevelType w:val="hybridMultilevel"/>
    <w:tmpl w:val="BE7408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04B4260B"/>
    <w:multiLevelType w:val="hybridMultilevel"/>
    <w:tmpl w:val="5794205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05246728"/>
    <w:multiLevelType w:val="multilevel"/>
    <w:tmpl w:val="DD2A1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356F89"/>
    <w:multiLevelType w:val="hybridMultilevel"/>
    <w:tmpl w:val="F0A2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5926FFB"/>
    <w:multiLevelType w:val="hybridMultilevel"/>
    <w:tmpl w:val="D0F6F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0B1548"/>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3A2597"/>
    <w:multiLevelType w:val="hybridMultilevel"/>
    <w:tmpl w:val="8A9AA9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F40111"/>
    <w:multiLevelType w:val="hybridMultilevel"/>
    <w:tmpl w:val="2A56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B0D1801"/>
    <w:multiLevelType w:val="hybridMultilevel"/>
    <w:tmpl w:val="2DC4188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23" w15:restartNumberingAfterBreak="0">
    <w:nsid w:val="0BAB5F92"/>
    <w:multiLevelType w:val="hybridMultilevel"/>
    <w:tmpl w:val="3E6C2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CB475AD"/>
    <w:multiLevelType w:val="hybridMultilevel"/>
    <w:tmpl w:val="36941990"/>
    <w:lvl w:ilvl="0" w:tplc="04090017">
      <w:start w:val="1"/>
      <w:numFmt w:val="lowerLetter"/>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5" w15:restartNumberingAfterBreak="0">
    <w:nsid w:val="0DF80C44"/>
    <w:multiLevelType w:val="hybridMultilevel"/>
    <w:tmpl w:val="64D25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F25277D"/>
    <w:multiLevelType w:val="hybridMultilevel"/>
    <w:tmpl w:val="355ECF5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8" w15:restartNumberingAfterBreak="0">
    <w:nsid w:val="10B35A08"/>
    <w:multiLevelType w:val="hybridMultilevel"/>
    <w:tmpl w:val="24CC0AC2"/>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12322AD7"/>
    <w:multiLevelType w:val="hybridMultilevel"/>
    <w:tmpl w:val="47EC9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403605B"/>
    <w:multiLevelType w:val="hybridMultilevel"/>
    <w:tmpl w:val="BAA25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4954892"/>
    <w:multiLevelType w:val="hybridMultilevel"/>
    <w:tmpl w:val="DC4E3B16"/>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3" w15:restartNumberingAfterBreak="0">
    <w:nsid w:val="14BB00A5"/>
    <w:multiLevelType w:val="hybridMultilevel"/>
    <w:tmpl w:val="C5583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8B22012"/>
    <w:multiLevelType w:val="hybridMultilevel"/>
    <w:tmpl w:val="F5881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98B2913"/>
    <w:multiLevelType w:val="hybridMultilevel"/>
    <w:tmpl w:val="09FA032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0" w15:restartNumberingAfterBreak="0">
    <w:nsid w:val="19C66911"/>
    <w:multiLevelType w:val="hybridMultilevel"/>
    <w:tmpl w:val="0430F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E5858A2"/>
    <w:multiLevelType w:val="hybridMultilevel"/>
    <w:tmpl w:val="0F860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E6257CC"/>
    <w:multiLevelType w:val="hybridMultilevel"/>
    <w:tmpl w:val="9DD8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53"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1D76042"/>
    <w:multiLevelType w:val="hybridMultilevel"/>
    <w:tmpl w:val="007003E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5"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6"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5F56C00"/>
    <w:multiLevelType w:val="hybridMultilevel"/>
    <w:tmpl w:val="82CAF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6B813D3"/>
    <w:multiLevelType w:val="hybridMultilevel"/>
    <w:tmpl w:val="D1AE7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27617899"/>
    <w:multiLevelType w:val="hybridMultilevel"/>
    <w:tmpl w:val="5848233E"/>
    <w:lvl w:ilvl="0" w:tplc="EA3807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7D301AA"/>
    <w:multiLevelType w:val="hybridMultilevel"/>
    <w:tmpl w:val="24985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7EF34DC"/>
    <w:multiLevelType w:val="hybridMultilevel"/>
    <w:tmpl w:val="2018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AC50B57"/>
    <w:multiLevelType w:val="hybridMultilevel"/>
    <w:tmpl w:val="DBB2EAF4"/>
    <w:lvl w:ilvl="0" w:tplc="9E5227D2">
      <w:start w:val="2"/>
      <w:numFmt w:val="bullet"/>
      <w:lvlText w:val="-"/>
      <w:lvlJc w:val="left"/>
      <w:pPr>
        <w:ind w:left="1660" w:hanging="360"/>
      </w:pPr>
      <w:rPr>
        <w:rFonts w:ascii="Times New Roman" w:eastAsiaTheme="minorHAnsi" w:hAnsi="Times New Roman" w:cs="Times New Roman"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66" w15:restartNumberingAfterBreak="0">
    <w:nsid w:val="2BAE70DF"/>
    <w:multiLevelType w:val="hybridMultilevel"/>
    <w:tmpl w:val="DA4AC8B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7" w15:restartNumberingAfterBreak="0">
    <w:nsid w:val="2C21262C"/>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CB71E5A"/>
    <w:multiLevelType w:val="hybridMultilevel"/>
    <w:tmpl w:val="BAB2BEB8"/>
    <w:lvl w:ilvl="0" w:tplc="27B494C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2FDF2C96"/>
    <w:multiLevelType w:val="hybridMultilevel"/>
    <w:tmpl w:val="4A12EE06"/>
    <w:lvl w:ilvl="0" w:tplc="47168E0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0C7026D"/>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10E35BF"/>
    <w:multiLevelType w:val="multilevel"/>
    <w:tmpl w:val="C4DE2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31442E56"/>
    <w:multiLevelType w:val="multilevel"/>
    <w:tmpl w:val="6660FCD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8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8A83227"/>
    <w:multiLevelType w:val="hybridMultilevel"/>
    <w:tmpl w:val="C8C83C82"/>
    <w:lvl w:ilvl="0" w:tplc="9F842F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3A742191"/>
    <w:multiLevelType w:val="hybridMultilevel"/>
    <w:tmpl w:val="903A6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3A767738"/>
    <w:multiLevelType w:val="hybridMultilevel"/>
    <w:tmpl w:val="AF32A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2" w15:restartNumberingAfterBreak="0">
    <w:nsid w:val="3AA46647"/>
    <w:multiLevelType w:val="hybridMultilevel"/>
    <w:tmpl w:val="60A27DCE"/>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3"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3BFD20B3"/>
    <w:multiLevelType w:val="hybridMultilevel"/>
    <w:tmpl w:val="AA8664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3DA81AE1"/>
    <w:multiLevelType w:val="hybridMultilevel"/>
    <w:tmpl w:val="BA42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DCA2BFA"/>
    <w:multiLevelType w:val="hybridMultilevel"/>
    <w:tmpl w:val="AF90C7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0611281"/>
    <w:multiLevelType w:val="hybridMultilevel"/>
    <w:tmpl w:val="36A2401E"/>
    <w:lvl w:ilvl="0" w:tplc="04090001">
      <w:start w:val="1"/>
      <w:numFmt w:val="bullet"/>
      <w:lvlText w:val=""/>
      <w:lvlJc w:val="left"/>
      <w:pPr>
        <w:ind w:left="2125" w:hanging="360"/>
      </w:pPr>
      <w:rPr>
        <w:rFonts w:ascii="Symbol" w:hAnsi="Symbol" w:hint="default"/>
      </w:rPr>
    </w:lvl>
    <w:lvl w:ilvl="1" w:tplc="04090003" w:tentative="1">
      <w:start w:val="1"/>
      <w:numFmt w:val="bullet"/>
      <w:lvlText w:val="o"/>
      <w:lvlJc w:val="left"/>
      <w:pPr>
        <w:ind w:left="2845" w:hanging="360"/>
      </w:pPr>
      <w:rPr>
        <w:rFonts w:ascii="Courier New" w:hAnsi="Courier New" w:cs="Courier New" w:hint="default"/>
      </w:rPr>
    </w:lvl>
    <w:lvl w:ilvl="2" w:tplc="04090005" w:tentative="1">
      <w:start w:val="1"/>
      <w:numFmt w:val="bullet"/>
      <w:lvlText w:val=""/>
      <w:lvlJc w:val="left"/>
      <w:pPr>
        <w:ind w:left="3565" w:hanging="360"/>
      </w:pPr>
      <w:rPr>
        <w:rFonts w:ascii="Wingdings" w:hAnsi="Wingdings" w:hint="default"/>
      </w:rPr>
    </w:lvl>
    <w:lvl w:ilvl="3" w:tplc="04090001" w:tentative="1">
      <w:start w:val="1"/>
      <w:numFmt w:val="bullet"/>
      <w:lvlText w:val=""/>
      <w:lvlJc w:val="left"/>
      <w:pPr>
        <w:ind w:left="4285" w:hanging="360"/>
      </w:pPr>
      <w:rPr>
        <w:rFonts w:ascii="Symbol" w:hAnsi="Symbol" w:hint="default"/>
      </w:rPr>
    </w:lvl>
    <w:lvl w:ilvl="4" w:tplc="04090003" w:tentative="1">
      <w:start w:val="1"/>
      <w:numFmt w:val="bullet"/>
      <w:lvlText w:val="o"/>
      <w:lvlJc w:val="left"/>
      <w:pPr>
        <w:ind w:left="5005" w:hanging="360"/>
      </w:pPr>
      <w:rPr>
        <w:rFonts w:ascii="Courier New" w:hAnsi="Courier New" w:cs="Courier New" w:hint="default"/>
      </w:rPr>
    </w:lvl>
    <w:lvl w:ilvl="5" w:tplc="04090005" w:tentative="1">
      <w:start w:val="1"/>
      <w:numFmt w:val="bullet"/>
      <w:lvlText w:val=""/>
      <w:lvlJc w:val="left"/>
      <w:pPr>
        <w:ind w:left="5725" w:hanging="360"/>
      </w:pPr>
      <w:rPr>
        <w:rFonts w:ascii="Wingdings" w:hAnsi="Wingdings" w:hint="default"/>
      </w:rPr>
    </w:lvl>
    <w:lvl w:ilvl="6" w:tplc="04090001" w:tentative="1">
      <w:start w:val="1"/>
      <w:numFmt w:val="bullet"/>
      <w:lvlText w:val=""/>
      <w:lvlJc w:val="left"/>
      <w:pPr>
        <w:ind w:left="6445" w:hanging="360"/>
      </w:pPr>
      <w:rPr>
        <w:rFonts w:ascii="Symbol" w:hAnsi="Symbol" w:hint="default"/>
      </w:rPr>
    </w:lvl>
    <w:lvl w:ilvl="7" w:tplc="04090003" w:tentative="1">
      <w:start w:val="1"/>
      <w:numFmt w:val="bullet"/>
      <w:lvlText w:val="o"/>
      <w:lvlJc w:val="left"/>
      <w:pPr>
        <w:ind w:left="7165" w:hanging="360"/>
      </w:pPr>
      <w:rPr>
        <w:rFonts w:ascii="Courier New" w:hAnsi="Courier New" w:cs="Courier New" w:hint="default"/>
      </w:rPr>
    </w:lvl>
    <w:lvl w:ilvl="8" w:tplc="04090005" w:tentative="1">
      <w:start w:val="1"/>
      <w:numFmt w:val="bullet"/>
      <w:lvlText w:val=""/>
      <w:lvlJc w:val="left"/>
      <w:pPr>
        <w:ind w:left="7885" w:hanging="360"/>
      </w:pPr>
      <w:rPr>
        <w:rFonts w:ascii="Wingdings" w:hAnsi="Wingdings" w:hint="default"/>
      </w:rPr>
    </w:lvl>
  </w:abstractNum>
  <w:abstractNum w:abstractNumId="99"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0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8" w15:restartNumberingAfterBreak="0">
    <w:nsid w:val="4B362084"/>
    <w:multiLevelType w:val="hybridMultilevel"/>
    <w:tmpl w:val="ABFA0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BAB3082"/>
    <w:multiLevelType w:val="hybridMultilevel"/>
    <w:tmpl w:val="5046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4D3A65A1"/>
    <w:multiLevelType w:val="hybridMultilevel"/>
    <w:tmpl w:val="2EBC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EC517F4"/>
    <w:multiLevelType w:val="multilevel"/>
    <w:tmpl w:val="E648DA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4" w15:restartNumberingAfterBreak="0">
    <w:nsid w:val="4F4D070A"/>
    <w:multiLevelType w:val="hybridMultilevel"/>
    <w:tmpl w:val="8FEAAC80"/>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115"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 w15:restartNumberingAfterBreak="0">
    <w:nsid w:val="5101505E"/>
    <w:multiLevelType w:val="hybridMultilevel"/>
    <w:tmpl w:val="9D1A9B98"/>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1A86375"/>
    <w:multiLevelType w:val="multilevel"/>
    <w:tmpl w:val="2FB8F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43D5D47"/>
    <w:multiLevelType w:val="hybridMultilevel"/>
    <w:tmpl w:val="729E82D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9"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4CA7E19"/>
    <w:multiLevelType w:val="hybridMultilevel"/>
    <w:tmpl w:val="AF282D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560252B9"/>
    <w:multiLevelType w:val="hybridMultilevel"/>
    <w:tmpl w:val="986256CA"/>
    <w:lvl w:ilvl="0" w:tplc="9F842F5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6250C0B"/>
    <w:multiLevelType w:val="hybridMultilevel"/>
    <w:tmpl w:val="5FC6A35E"/>
    <w:lvl w:ilvl="0" w:tplc="B7D62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7FE0673"/>
    <w:multiLevelType w:val="hybridMultilevel"/>
    <w:tmpl w:val="4F40D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58155B6E"/>
    <w:multiLevelType w:val="hybridMultilevel"/>
    <w:tmpl w:val="A0A2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597A646B"/>
    <w:multiLevelType w:val="hybridMultilevel"/>
    <w:tmpl w:val="438491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5A40026E"/>
    <w:multiLevelType w:val="hybridMultilevel"/>
    <w:tmpl w:val="D786C6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B202263"/>
    <w:multiLevelType w:val="hybridMultilevel"/>
    <w:tmpl w:val="B4C46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B535597"/>
    <w:multiLevelType w:val="hybridMultilevel"/>
    <w:tmpl w:val="99E43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31" w15:restartNumberingAfterBreak="0">
    <w:nsid w:val="5CF57F58"/>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D277505"/>
    <w:multiLevelType w:val="hybridMultilevel"/>
    <w:tmpl w:val="152CAD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33" w15:restartNumberingAfterBreak="0">
    <w:nsid w:val="5D764548"/>
    <w:multiLevelType w:val="hybridMultilevel"/>
    <w:tmpl w:val="2DE280F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34"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25D4565"/>
    <w:multiLevelType w:val="hybridMultilevel"/>
    <w:tmpl w:val="FD6EE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44" w15:restartNumberingAfterBreak="0">
    <w:nsid w:val="63980EE8"/>
    <w:multiLevelType w:val="hybridMultilevel"/>
    <w:tmpl w:val="12D83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64C641A3"/>
    <w:multiLevelType w:val="hybridMultilevel"/>
    <w:tmpl w:val="519C1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65F77AE5"/>
    <w:multiLevelType w:val="hybridMultilevel"/>
    <w:tmpl w:val="07A46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665E6341"/>
    <w:multiLevelType w:val="hybridMultilevel"/>
    <w:tmpl w:val="50EA8D1E"/>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66F345BE"/>
    <w:multiLevelType w:val="hybridMultilevel"/>
    <w:tmpl w:val="611E25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6734745A"/>
    <w:multiLevelType w:val="hybridMultilevel"/>
    <w:tmpl w:val="CAD0042E"/>
    <w:lvl w:ilvl="0" w:tplc="0409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151" w15:restartNumberingAfterBreak="0">
    <w:nsid w:val="68734EA2"/>
    <w:multiLevelType w:val="hybridMultilevel"/>
    <w:tmpl w:val="0292E10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6D61792C"/>
    <w:multiLevelType w:val="hybridMultilevel"/>
    <w:tmpl w:val="D75EF23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5"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6E2018D1"/>
    <w:multiLevelType w:val="hybridMultilevel"/>
    <w:tmpl w:val="3264B6C0"/>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36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7"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8" w15:restartNumberingAfterBreak="0">
    <w:nsid w:val="6F945678"/>
    <w:multiLevelType w:val="hybridMultilevel"/>
    <w:tmpl w:val="202244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59" w15:restartNumberingAfterBreak="0">
    <w:nsid w:val="6F9F7E4D"/>
    <w:multiLevelType w:val="hybridMultilevel"/>
    <w:tmpl w:val="ED2A0B6C"/>
    <w:lvl w:ilvl="0" w:tplc="9E5227D2">
      <w:start w:val="2"/>
      <w:numFmt w:val="bullet"/>
      <w:lvlText w:val="-"/>
      <w:lvlJc w:val="left"/>
      <w:pPr>
        <w:ind w:left="1660" w:hanging="360"/>
      </w:pPr>
      <w:rPr>
        <w:rFonts w:ascii="Times New Roman" w:eastAsiaTheme="minorHAnsi" w:hAnsi="Times New Roman" w:cs="Times New Roman" w:hint="default"/>
      </w:rPr>
    </w:lvl>
    <w:lvl w:ilvl="1" w:tplc="04090001">
      <w:start w:val="1"/>
      <w:numFmt w:val="bullet"/>
      <w:lvlText w:val=""/>
      <w:lvlJc w:val="left"/>
      <w:pPr>
        <w:ind w:left="2074" w:hanging="360"/>
      </w:pPr>
      <w:rPr>
        <w:rFonts w:ascii="Symbol" w:hAnsi="Symbol" w:hint="default"/>
      </w:rPr>
    </w:lvl>
    <w:lvl w:ilvl="2" w:tplc="04090003">
      <w:start w:val="1"/>
      <w:numFmt w:val="bullet"/>
      <w:lvlText w:val="o"/>
      <w:lvlJc w:val="left"/>
      <w:pPr>
        <w:ind w:left="2744" w:hanging="360"/>
      </w:pPr>
      <w:rPr>
        <w:rFonts w:ascii="Courier New" w:hAnsi="Courier New" w:cs="Courier New"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160" w15:restartNumberingAfterBreak="0">
    <w:nsid w:val="700E0DAA"/>
    <w:multiLevelType w:val="hybridMultilevel"/>
    <w:tmpl w:val="A8041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06D5C3A"/>
    <w:multiLevelType w:val="hybridMultilevel"/>
    <w:tmpl w:val="9F865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18550A8"/>
    <w:multiLevelType w:val="hybridMultilevel"/>
    <w:tmpl w:val="E0DE5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7286468A"/>
    <w:multiLevelType w:val="hybridMultilevel"/>
    <w:tmpl w:val="D3589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750475F6"/>
    <w:multiLevelType w:val="hybridMultilevel"/>
    <w:tmpl w:val="1C3EFF72"/>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0" w15:restartNumberingAfterBreak="0">
    <w:nsid w:val="76B25EB9"/>
    <w:multiLevelType w:val="hybridMultilevel"/>
    <w:tmpl w:val="A8A8CB84"/>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01">
      <w:start w:val="1"/>
      <w:numFmt w:val="bullet"/>
      <w:lvlText w:val=""/>
      <w:lvlJc w:val="left"/>
      <w:pPr>
        <w:ind w:left="1800" w:hanging="360"/>
      </w:pPr>
      <w:rPr>
        <w:rFonts w:ascii="Symbol" w:hAnsi="Symbol" w:hint="default"/>
      </w:r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171"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777F1A35"/>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4"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7A073003"/>
    <w:multiLevelType w:val="multilevel"/>
    <w:tmpl w:val="AC26C06E"/>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6" w15:restartNumberingAfterBreak="0">
    <w:nsid w:val="7A1A0D8D"/>
    <w:multiLevelType w:val="hybridMultilevel"/>
    <w:tmpl w:val="38848750"/>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AFE3761"/>
    <w:multiLevelType w:val="hybridMultilevel"/>
    <w:tmpl w:val="537C3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7B926720"/>
    <w:multiLevelType w:val="hybridMultilevel"/>
    <w:tmpl w:val="0B02A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81771166">
    <w:abstractNumId w:val="3"/>
  </w:num>
  <w:num w:numId="2" w16cid:durableId="1514799358">
    <w:abstractNumId w:val="92"/>
  </w:num>
  <w:num w:numId="3" w16cid:durableId="1018972566">
    <w:abstractNumId w:val="116"/>
  </w:num>
  <w:num w:numId="4" w16cid:durableId="1096823413">
    <w:abstractNumId w:val="165"/>
  </w:num>
  <w:num w:numId="5" w16cid:durableId="1040594337">
    <w:abstractNumId w:val="52"/>
  </w:num>
  <w:num w:numId="6" w16cid:durableId="872498904">
    <w:abstractNumId w:val="107"/>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105"/>
  </w:num>
  <w:num w:numId="9" w16cid:durableId="1361591542">
    <w:abstractNumId w:val="15"/>
  </w:num>
  <w:num w:numId="10" w16cid:durableId="1565681963">
    <w:abstractNumId w:val="91"/>
  </w:num>
  <w:num w:numId="11" w16cid:durableId="623081821">
    <w:abstractNumId w:val="92"/>
    <w:lvlOverride w:ilvl="0">
      <w:startOverride w:val="1"/>
    </w:lvlOverride>
  </w:num>
  <w:num w:numId="12" w16cid:durableId="273051312">
    <w:abstractNumId w:val="170"/>
  </w:num>
  <w:num w:numId="13" w16cid:durableId="869492487">
    <w:abstractNumId w:val="106"/>
  </w:num>
  <w:num w:numId="14" w16cid:durableId="1954896428">
    <w:abstractNumId w:val="32"/>
  </w:num>
  <w:num w:numId="15" w16cid:durableId="1696345908">
    <w:abstractNumId w:val="22"/>
  </w:num>
  <w:num w:numId="16" w16cid:durableId="1346709477">
    <w:abstractNumId w:val="159"/>
  </w:num>
  <w:num w:numId="17" w16cid:durableId="1303583934">
    <w:abstractNumId w:val="65"/>
  </w:num>
  <w:num w:numId="18" w16cid:durableId="1346134442">
    <w:abstractNumId w:val="135"/>
  </w:num>
  <w:num w:numId="19" w16cid:durableId="45374048">
    <w:abstractNumId w:val="88"/>
  </w:num>
  <w:num w:numId="20" w16cid:durableId="1394505026">
    <w:abstractNumId w:val="83"/>
  </w:num>
  <w:num w:numId="21" w16cid:durableId="1115296971">
    <w:abstractNumId w:val="127"/>
  </w:num>
  <w:num w:numId="22" w16cid:durableId="1874733904">
    <w:abstractNumId w:val="53"/>
  </w:num>
  <w:num w:numId="23" w16cid:durableId="1538547475">
    <w:abstractNumId w:val="146"/>
  </w:num>
  <w:num w:numId="24" w16cid:durableId="512188187">
    <w:abstractNumId w:val="34"/>
  </w:num>
  <w:num w:numId="25" w16cid:durableId="148904385">
    <w:abstractNumId w:val="85"/>
  </w:num>
  <w:num w:numId="26" w16cid:durableId="678125039">
    <w:abstractNumId w:val="152"/>
  </w:num>
  <w:num w:numId="27" w16cid:durableId="1556622283">
    <w:abstractNumId w:val="143"/>
  </w:num>
  <w:num w:numId="28" w16cid:durableId="1107889009">
    <w:abstractNumId w:val="2"/>
  </w:num>
  <w:num w:numId="29" w16cid:durableId="608007089">
    <w:abstractNumId w:val="119"/>
  </w:num>
  <w:num w:numId="30" w16cid:durableId="270628561">
    <w:abstractNumId w:val="115"/>
  </w:num>
  <w:num w:numId="31" w16cid:durableId="1059666883">
    <w:abstractNumId w:val="160"/>
  </w:num>
  <w:num w:numId="32" w16cid:durableId="1469665698">
    <w:abstractNumId w:val="24"/>
  </w:num>
  <w:num w:numId="33" w16cid:durableId="94596987">
    <w:abstractNumId w:val="77"/>
  </w:num>
  <w:num w:numId="34" w16cid:durableId="980184604">
    <w:abstractNumId w:val="148"/>
  </w:num>
  <w:num w:numId="35" w16cid:durableId="384914809">
    <w:abstractNumId w:val="132"/>
  </w:num>
  <w:num w:numId="36" w16cid:durableId="1683969033">
    <w:abstractNumId w:val="41"/>
  </w:num>
  <w:num w:numId="37" w16cid:durableId="2070807768">
    <w:abstractNumId w:val="77"/>
  </w:num>
  <w:num w:numId="38" w16cid:durableId="443035232">
    <w:abstractNumId w:val="64"/>
  </w:num>
  <w:num w:numId="39" w16cid:durableId="341008512">
    <w:abstractNumId w:val="64"/>
  </w:num>
  <w:num w:numId="40" w16cid:durableId="1954944527">
    <w:abstractNumId w:val="116"/>
  </w:num>
  <w:num w:numId="41" w16cid:durableId="1427769656">
    <w:abstractNumId w:val="114"/>
  </w:num>
  <w:num w:numId="42" w16cid:durableId="1013150397">
    <w:abstractNumId w:val="116"/>
    <w:lvlOverride w:ilvl="0">
      <w:startOverride w:val="1"/>
    </w:lvlOverride>
  </w:num>
  <w:num w:numId="43" w16cid:durableId="256252404">
    <w:abstractNumId w:val="116"/>
    <w:lvlOverride w:ilvl="0">
      <w:startOverride w:val="1"/>
    </w:lvlOverride>
  </w:num>
  <w:num w:numId="44" w16cid:durableId="134418978">
    <w:abstractNumId w:val="133"/>
  </w:num>
  <w:num w:numId="45" w16cid:durableId="2167254">
    <w:abstractNumId w:val="72"/>
  </w:num>
  <w:num w:numId="46" w16cid:durableId="61177227">
    <w:abstractNumId w:val="100"/>
  </w:num>
  <w:num w:numId="47" w16cid:durableId="265116193">
    <w:abstractNumId w:val="21"/>
  </w:num>
  <w:num w:numId="48" w16cid:durableId="1899514157">
    <w:abstractNumId w:val="58"/>
  </w:num>
  <w:num w:numId="49" w16cid:durableId="316226991">
    <w:abstractNumId w:val="74"/>
  </w:num>
  <w:num w:numId="50" w16cid:durableId="624848623">
    <w:abstractNumId w:val="51"/>
  </w:num>
  <w:num w:numId="51" w16cid:durableId="442112182">
    <w:abstractNumId w:val="26"/>
  </w:num>
  <w:num w:numId="52" w16cid:durableId="582841240">
    <w:abstractNumId w:val="18"/>
  </w:num>
  <w:num w:numId="53" w16cid:durableId="1866751324">
    <w:abstractNumId w:val="138"/>
  </w:num>
  <w:num w:numId="54" w16cid:durableId="1606961521">
    <w:abstractNumId w:val="49"/>
  </w:num>
  <w:num w:numId="55" w16cid:durableId="1049109526">
    <w:abstractNumId w:val="50"/>
  </w:num>
  <w:num w:numId="56" w16cid:durableId="441146629">
    <w:abstractNumId w:val="102"/>
  </w:num>
  <w:num w:numId="57" w16cid:durableId="1443450991">
    <w:abstractNumId w:val="61"/>
  </w:num>
  <w:num w:numId="58" w16cid:durableId="515002360">
    <w:abstractNumId w:val="181"/>
  </w:num>
  <w:num w:numId="59" w16cid:durableId="881134297">
    <w:abstractNumId w:val="99"/>
  </w:num>
  <w:num w:numId="60" w16cid:durableId="1461074317">
    <w:abstractNumId w:val="30"/>
  </w:num>
  <w:num w:numId="61" w16cid:durableId="662196536">
    <w:abstractNumId w:val="139"/>
  </w:num>
  <w:num w:numId="62" w16cid:durableId="445345707">
    <w:abstractNumId w:val="37"/>
  </w:num>
  <w:num w:numId="63" w16cid:durableId="1900094416">
    <w:abstractNumId w:val="155"/>
  </w:num>
  <w:num w:numId="64" w16cid:durableId="287392917">
    <w:abstractNumId w:val="20"/>
  </w:num>
  <w:num w:numId="65" w16cid:durableId="1276133582">
    <w:abstractNumId w:val="48"/>
  </w:num>
  <w:num w:numId="66" w16cid:durableId="1922792174">
    <w:abstractNumId w:val="55"/>
  </w:num>
  <w:num w:numId="67" w16cid:durableId="1025592760">
    <w:abstractNumId w:val="140"/>
  </w:num>
  <w:num w:numId="68" w16cid:durableId="1433011791">
    <w:abstractNumId w:val="104"/>
  </w:num>
  <w:num w:numId="69" w16cid:durableId="578488970">
    <w:abstractNumId w:val="141"/>
  </w:num>
  <w:num w:numId="70" w16cid:durableId="1972781316">
    <w:abstractNumId w:val="137"/>
  </w:num>
  <w:num w:numId="71" w16cid:durableId="458453468">
    <w:abstractNumId w:val="100"/>
  </w:num>
  <w:num w:numId="72" w16cid:durableId="403915377">
    <w:abstractNumId w:val="83"/>
  </w:num>
  <w:num w:numId="73" w16cid:durableId="146898333">
    <w:abstractNumId w:val="18"/>
  </w:num>
  <w:num w:numId="74" w16cid:durableId="197472536">
    <w:abstractNumId w:val="61"/>
  </w:num>
  <w:num w:numId="75" w16cid:durableId="1122042693">
    <w:abstractNumId w:val="26"/>
  </w:num>
  <w:num w:numId="76" w16cid:durableId="983776249">
    <w:abstractNumId w:val="50"/>
  </w:num>
  <w:num w:numId="77" w16cid:durableId="931933180">
    <w:abstractNumId w:val="102"/>
  </w:num>
  <w:num w:numId="78" w16cid:durableId="1727142295">
    <w:abstractNumId w:val="154"/>
  </w:num>
  <w:num w:numId="79" w16cid:durableId="465438800">
    <w:abstractNumId w:val="38"/>
  </w:num>
  <w:num w:numId="80" w16cid:durableId="1287080757">
    <w:abstractNumId w:val="150"/>
  </w:num>
  <w:num w:numId="81" w16cid:durableId="1405756182">
    <w:abstractNumId w:val="66"/>
  </w:num>
  <w:num w:numId="82" w16cid:durableId="707879231">
    <w:abstractNumId w:val="17"/>
  </w:num>
  <w:num w:numId="83" w16cid:durableId="1552767933">
    <w:abstractNumId w:val="39"/>
  </w:num>
  <w:num w:numId="84" w16cid:durableId="1297494172">
    <w:abstractNumId w:val="27"/>
  </w:num>
  <w:num w:numId="85" w16cid:durableId="993920702">
    <w:abstractNumId w:val="169"/>
  </w:num>
  <w:num w:numId="86" w16cid:durableId="113136688">
    <w:abstractNumId w:val="97"/>
  </w:num>
  <w:num w:numId="87" w16cid:durableId="2031098662">
    <w:abstractNumId w:val="84"/>
  </w:num>
  <w:num w:numId="88" w16cid:durableId="1480029735">
    <w:abstractNumId w:val="174"/>
  </w:num>
  <w:num w:numId="89" w16cid:durableId="1128205210">
    <w:abstractNumId w:val="109"/>
  </w:num>
  <w:num w:numId="90" w16cid:durableId="354624621">
    <w:abstractNumId w:val="62"/>
  </w:num>
  <w:num w:numId="91" w16cid:durableId="2145466097">
    <w:abstractNumId w:val="19"/>
  </w:num>
  <w:num w:numId="92" w16cid:durableId="944725710">
    <w:abstractNumId w:val="157"/>
  </w:num>
  <w:num w:numId="93" w16cid:durableId="1848060135">
    <w:abstractNumId w:val="131"/>
  </w:num>
  <w:num w:numId="94" w16cid:durableId="779492046">
    <w:abstractNumId w:val="172"/>
  </w:num>
  <w:num w:numId="95" w16cid:durableId="2068263328">
    <w:abstractNumId w:val="73"/>
  </w:num>
  <w:num w:numId="96" w16cid:durableId="764036893">
    <w:abstractNumId w:val="124"/>
  </w:num>
  <w:num w:numId="97" w16cid:durableId="507716060">
    <w:abstractNumId w:val="8"/>
  </w:num>
  <w:num w:numId="98" w16cid:durableId="981034636">
    <w:abstractNumId w:val="123"/>
  </w:num>
  <w:num w:numId="99" w16cid:durableId="242498287">
    <w:abstractNumId w:val="59"/>
  </w:num>
  <w:num w:numId="100" w16cid:durableId="2107461347">
    <w:abstractNumId w:val="180"/>
  </w:num>
  <w:num w:numId="101" w16cid:durableId="1064332090">
    <w:abstractNumId w:val="43"/>
  </w:num>
  <w:num w:numId="102" w16cid:durableId="1882984459">
    <w:abstractNumId w:val="16"/>
  </w:num>
  <w:num w:numId="103" w16cid:durableId="527255011">
    <w:abstractNumId w:val="80"/>
  </w:num>
  <w:num w:numId="104" w16cid:durableId="1710450837">
    <w:abstractNumId w:val="70"/>
  </w:num>
  <w:num w:numId="105" w16cid:durableId="848788929">
    <w:abstractNumId w:val="134"/>
  </w:num>
  <w:num w:numId="106" w16cid:durableId="245968605">
    <w:abstractNumId w:val="35"/>
  </w:num>
  <w:num w:numId="107" w16cid:durableId="2115977704">
    <w:abstractNumId w:val="166"/>
  </w:num>
  <w:num w:numId="108" w16cid:durableId="399402156">
    <w:abstractNumId w:val="142"/>
  </w:num>
  <w:num w:numId="109" w16cid:durableId="723988396">
    <w:abstractNumId w:val="84"/>
  </w:num>
  <w:num w:numId="110" w16cid:durableId="1767729921">
    <w:abstractNumId w:val="92"/>
  </w:num>
  <w:num w:numId="111" w16cid:durableId="241990801">
    <w:abstractNumId w:val="36"/>
  </w:num>
  <w:num w:numId="112" w16cid:durableId="152769491">
    <w:abstractNumId w:val="81"/>
  </w:num>
  <w:num w:numId="113" w16cid:durableId="446631597">
    <w:abstractNumId w:val="7"/>
  </w:num>
  <w:num w:numId="114" w16cid:durableId="1039207565">
    <w:abstractNumId w:val="153"/>
  </w:num>
  <w:num w:numId="115" w16cid:durableId="2122726851">
    <w:abstractNumId w:val="67"/>
  </w:num>
  <w:num w:numId="116" w16cid:durableId="1880505389">
    <w:abstractNumId w:val="93"/>
  </w:num>
  <w:num w:numId="117" w16cid:durableId="467866131">
    <w:abstractNumId w:val="11"/>
  </w:num>
  <w:num w:numId="118" w16cid:durableId="1477722015">
    <w:abstractNumId w:val="4"/>
  </w:num>
  <w:num w:numId="119" w16cid:durableId="297734833">
    <w:abstractNumId w:val="130"/>
  </w:num>
  <w:num w:numId="120" w16cid:durableId="2034841419">
    <w:abstractNumId w:val="177"/>
  </w:num>
  <w:num w:numId="121" w16cid:durableId="2008630831">
    <w:abstractNumId w:val="44"/>
  </w:num>
  <w:num w:numId="122" w16cid:durableId="1978611247">
    <w:abstractNumId w:val="125"/>
  </w:num>
  <w:num w:numId="123" w16cid:durableId="1921134364">
    <w:abstractNumId w:val="178"/>
  </w:num>
  <w:num w:numId="124" w16cid:durableId="1216116300">
    <w:abstractNumId w:val="71"/>
  </w:num>
  <w:num w:numId="125" w16cid:durableId="510919946">
    <w:abstractNumId w:val="42"/>
  </w:num>
  <w:num w:numId="126" w16cid:durableId="813373914">
    <w:abstractNumId w:val="47"/>
  </w:num>
  <w:num w:numId="127" w16cid:durableId="555047903">
    <w:abstractNumId w:val="56"/>
  </w:num>
  <w:num w:numId="128" w16cid:durableId="1155342457">
    <w:abstractNumId w:val="9"/>
  </w:num>
  <w:num w:numId="129" w16cid:durableId="979194655">
    <w:abstractNumId w:val="117"/>
  </w:num>
  <w:num w:numId="130" w16cid:durableId="795754670">
    <w:abstractNumId w:val="14"/>
  </w:num>
  <w:num w:numId="131" w16cid:durableId="650450883">
    <w:abstractNumId w:val="103"/>
  </w:num>
  <w:num w:numId="132" w16cid:durableId="1092816191">
    <w:abstractNumId w:val="13"/>
  </w:num>
  <w:num w:numId="133" w16cid:durableId="1267956186">
    <w:abstractNumId w:val="147"/>
  </w:num>
  <w:num w:numId="134" w16cid:durableId="980572833">
    <w:abstractNumId w:val="57"/>
  </w:num>
  <w:num w:numId="135" w16cid:durableId="1098981740">
    <w:abstractNumId w:val="118"/>
  </w:num>
  <w:num w:numId="136" w16cid:durableId="428894025">
    <w:abstractNumId w:val="108"/>
  </w:num>
  <w:num w:numId="137" w16cid:durableId="1883666622">
    <w:abstractNumId w:val="158"/>
  </w:num>
  <w:num w:numId="138" w16cid:durableId="419252450">
    <w:abstractNumId w:val="92"/>
  </w:num>
  <w:num w:numId="139" w16cid:durableId="1953972049">
    <w:abstractNumId w:val="161"/>
  </w:num>
  <w:num w:numId="140" w16cid:durableId="2049527681">
    <w:abstractNumId w:val="63"/>
  </w:num>
  <w:num w:numId="141" w16cid:durableId="344140106">
    <w:abstractNumId w:val="128"/>
  </w:num>
  <w:num w:numId="142" w16cid:durableId="6716314">
    <w:abstractNumId w:val="136"/>
  </w:num>
  <w:num w:numId="143" w16cid:durableId="480389291">
    <w:abstractNumId w:val="121"/>
  </w:num>
  <w:num w:numId="144" w16cid:durableId="712510274">
    <w:abstractNumId w:val="46"/>
  </w:num>
  <w:num w:numId="145" w16cid:durableId="986935693">
    <w:abstractNumId w:val="5"/>
  </w:num>
  <w:num w:numId="146" w16cid:durableId="30618657">
    <w:abstractNumId w:val="87"/>
  </w:num>
  <w:num w:numId="147" w16cid:durableId="1637024478">
    <w:abstractNumId w:val="176"/>
  </w:num>
  <w:num w:numId="148" w16cid:durableId="1901935740">
    <w:abstractNumId w:val="92"/>
  </w:num>
  <w:num w:numId="149" w16cid:durableId="582180540">
    <w:abstractNumId w:val="40"/>
  </w:num>
  <w:num w:numId="150" w16cid:durableId="855922096">
    <w:abstractNumId w:val="31"/>
  </w:num>
  <w:num w:numId="151" w16cid:durableId="564489934">
    <w:abstractNumId w:val="92"/>
  </w:num>
  <w:num w:numId="152" w16cid:durableId="1657297880">
    <w:abstractNumId w:val="126"/>
  </w:num>
  <w:num w:numId="153" w16cid:durableId="676005419">
    <w:abstractNumId w:val="89"/>
  </w:num>
  <w:num w:numId="154" w16cid:durableId="1011563273">
    <w:abstractNumId w:val="111"/>
  </w:num>
  <w:num w:numId="155" w16cid:durableId="2105759525">
    <w:abstractNumId w:val="86"/>
  </w:num>
  <w:num w:numId="156" w16cid:durableId="1837452377">
    <w:abstractNumId w:val="79"/>
  </w:num>
  <w:num w:numId="157" w16cid:durableId="1018579512">
    <w:abstractNumId w:val="12"/>
  </w:num>
  <w:num w:numId="158" w16cid:durableId="1040712860">
    <w:abstractNumId w:val="101"/>
  </w:num>
  <w:num w:numId="159" w16cid:durableId="893394946">
    <w:abstractNumId w:val="116"/>
    <w:lvlOverride w:ilvl="0">
      <w:startOverride w:val="1"/>
    </w:lvlOverride>
  </w:num>
  <w:num w:numId="160" w16cid:durableId="1315792452">
    <w:abstractNumId w:val="156"/>
  </w:num>
  <w:num w:numId="161" w16cid:durableId="2143190894">
    <w:abstractNumId w:val="110"/>
  </w:num>
  <w:num w:numId="162" w16cid:durableId="1753161222">
    <w:abstractNumId w:val="94"/>
  </w:num>
  <w:num w:numId="163" w16cid:durableId="2027635249">
    <w:abstractNumId w:val="1"/>
  </w:num>
  <w:num w:numId="164" w16cid:durableId="940140627">
    <w:abstractNumId w:val="164"/>
  </w:num>
  <w:num w:numId="165" w16cid:durableId="1457140594">
    <w:abstractNumId w:val="122"/>
  </w:num>
  <w:num w:numId="166" w16cid:durableId="1558779097">
    <w:abstractNumId w:val="179"/>
  </w:num>
  <w:num w:numId="167" w16cid:durableId="1441022203">
    <w:abstractNumId w:val="75"/>
  </w:num>
  <w:num w:numId="168" w16cid:durableId="1004937303">
    <w:abstractNumId w:val="151"/>
  </w:num>
  <w:num w:numId="169" w16cid:durableId="295111140">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936671503">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217791827">
    <w:abstractNumId w:val="151"/>
  </w:num>
  <w:num w:numId="172" w16cid:durableId="1508705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8045140">
    <w:abstractNumId w:val="10"/>
  </w:num>
  <w:num w:numId="174" w16cid:durableId="12976452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631058266">
    <w:abstractNumId w:val="120"/>
  </w:num>
  <w:num w:numId="176" w16cid:durableId="584001792">
    <w:abstractNumId w:val="69"/>
  </w:num>
  <w:num w:numId="177" w16cid:durableId="694306980">
    <w:abstractNumId w:val="28"/>
  </w:num>
  <w:num w:numId="178" w16cid:durableId="754395522">
    <w:abstractNumId w:val="45"/>
  </w:num>
  <w:num w:numId="179" w16cid:durableId="1062143659">
    <w:abstractNumId w:val="60"/>
  </w:num>
  <w:num w:numId="180" w16cid:durableId="1337223088">
    <w:abstractNumId w:val="167"/>
  </w:num>
  <w:num w:numId="181" w16cid:durableId="579095631">
    <w:abstractNumId w:val="163"/>
  </w:num>
  <w:num w:numId="182" w16cid:durableId="1272205992">
    <w:abstractNumId w:val="171"/>
  </w:num>
  <w:num w:numId="183" w16cid:durableId="1338387973">
    <w:abstractNumId w:val="76"/>
  </w:num>
  <w:num w:numId="184" w16cid:durableId="1755665133">
    <w:abstractNumId w:val="29"/>
  </w:num>
  <w:num w:numId="185" w16cid:durableId="872620820">
    <w:abstractNumId w:val="162"/>
  </w:num>
  <w:num w:numId="186" w16cid:durableId="1109734937">
    <w:abstractNumId w:val="33"/>
  </w:num>
  <w:num w:numId="187" w16cid:durableId="797382763">
    <w:abstractNumId w:val="68"/>
  </w:num>
  <w:num w:numId="188" w16cid:durableId="1819035689">
    <w:abstractNumId w:val="112"/>
  </w:num>
  <w:num w:numId="189" w16cid:durableId="211159716">
    <w:abstractNumId w:val="145"/>
  </w:num>
  <w:num w:numId="190" w16cid:durableId="1769427628">
    <w:abstractNumId w:val="95"/>
  </w:num>
  <w:num w:numId="191" w16cid:durableId="1195385754">
    <w:abstractNumId w:val="82"/>
  </w:num>
  <w:num w:numId="192" w16cid:durableId="1594582048">
    <w:abstractNumId w:val="144"/>
  </w:num>
  <w:num w:numId="193" w16cid:durableId="1735809516">
    <w:abstractNumId w:val="23"/>
  </w:num>
  <w:num w:numId="194" w16cid:durableId="10302415">
    <w:abstractNumId w:val="113"/>
  </w:num>
  <w:num w:numId="195" w16cid:durableId="909733001">
    <w:abstractNumId w:val="6"/>
  </w:num>
  <w:num w:numId="196" w16cid:durableId="33627320">
    <w:abstractNumId w:val="149"/>
  </w:num>
  <w:num w:numId="197" w16cid:durableId="282537906">
    <w:abstractNumId w:val="173"/>
  </w:num>
  <w:num w:numId="198" w16cid:durableId="100612275">
    <w:abstractNumId w:val="129"/>
  </w:num>
  <w:num w:numId="199" w16cid:durableId="1968927839">
    <w:abstractNumId w:val="90"/>
  </w:num>
  <w:num w:numId="200" w16cid:durableId="1704593720">
    <w:abstractNumId w:val="168"/>
  </w:num>
  <w:num w:numId="201" w16cid:durableId="252322057">
    <w:abstractNumId w:val="25"/>
  </w:num>
  <w:num w:numId="202" w16cid:durableId="586311832">
    <w:abstractNumId w:val="175"/>
  </w:num>
  <w:num w:numId="203" w16cid:durableId="79722508">
    <w:abstractNumId w:val="96"/>
  </w:num>
  <w:num w:numId="204" w16cid:durableId="1462726134">
    <w:abstractNumId w:val="78"/>
  </w:num>
  <w:num w:numId="205" w16cid:durableId="1662736571">
    <w:abstractNumId w:val="98"/>
  </w:num>
  <w:num w:numId="206" w16cid:durableId="1331711929">
    <w:abstractNumId w:val="54"/>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0B5"/>
    <w:rsid w:val="000045AD"/>
    <w:rsid w:val="00005765"/>
    <w:rsid w:val="00005799"/>
    <w:rsid w:val="00006A7D"/>
    <w:rsid w:val="000077E4"/>
    <w:rsid w:val="00010809"/>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24F0"/>
    <w:rsid w:val="00023D21"/>
    <w:rsid w:val="00024B6D"/>
    <w:rsid w:val="00024E52"/>
    <w:rsid w:val="0002686F"/>
    <w:rsid w:val="000278A6"/>
    <w:rsid w:val="0003018F"/>
    <w:rsid w:val="000302FC"/>
    <w:rsid w:val="000315E6"/>
    <w:rsid w:val="00031FBC"/>
    <w:rsid w:val="00032157"/>
    <w:rsid w:val="000325EC"/>
    <w:rsid w:val="00033101"/>
    <w:rsid w:val="00033DDA"/>
    <w:rsid w:val="000363F0"/>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980"/>
    <w:rsid w:val="00076B38"/>
    <w:rsid w:val="00076B5C"/>
    <w:rsid w:val="000824A5"/>
    <w:rsid w:val="0008302E"/>
    <w:rsid w:val="000834F5"/>
    <w:rsid w:val="00083ADD"/>
    <w:rsid w:val="00085A78"/>
    <w:rsid w:val="00085AB5"/>
    <w:rsid w:val="00085EB4"/>
    <w:rsid w:val="00087206"/>
    <w:rsid w:val="000900C7"/>
    <w:rsid w:val="000907FE"/>
    <w:rsid w:val="00091516"/>
    <w:rsid w:val="00092502"/>
    <w:rsid w:val="00092CAF"/>
    <w:rsid w:val="00093E3E"/>
    <w:rsid w:val="00094937"/>
    <w:rsid w:val="0009595E"/>
    <w:rsid w:val="00095EEC"/>
    <w:rsid w:val="00095F0B"/>
    <w:rsid w:val="00096118"/>
    <w:rsid w:val="000961B0"/>
    <w:rsid w:val="000969EE"/>
    <w:rsid w:val="0009795D"/>
    <w:rsid w:val="00097A86"/>
    <w:rsid w:val="000A03BA"/>
    <w:rsid w:val="000A09E1"/>
    <w:rsid w:val="000A1346"/>
    <w:rsid w:val="000A23CB"/>
    <w:rsid w:val="000A318E"/>
    <w:rsid w:val="000A405D"/>
    <w:rsid w:val="000A45C4"/>
    <w:rsid w:val="000A5C9C"/>
    <w:rsid w:val="000A649A"/>
    <w:rsid w:val="000A657B"/>
    <w:rsid w:val="000A7723"/>
    <w:rsid w:val="000A7C84"/>
    <w:rsid w:val="000A7D33"/>
    <w:rsid w:val="000B110A"/>
    <w:rsid w:val="000B1A5B"/>
    <w:rsid w:val="000B1D2E"/>
    <w:rsid w:val="000B20D8"/>
    <w:rsid w:val="000B32B3"/>
    <w:rsid w:val="000B49EF"/>
    <w:rsid w:val="000B5052"/>
    <w:rsid w:val="000B7920"/>
    <w:rsid w:val="000C0858"/>
    <w:rsid w:val="000C098D"/>
    <w:rsid w:val="000C12F5"/>
    <w:rsid w:val="000C1472"/>
    <w:rsid w:val="000C223D"/>
    <w:rsid w:val="000C2AE4"/>
    <w:rsid w:val="000C35A5"/>
    <w:rsid w:val="000C4637"/>
    <w:rsid w:val="000C4EB6"/>
    <w:rsid w:val="000C4EDC"/>
    <w:rsid w:val="000C538F"/>
    <w:rsid w:val="000C58B9"/>
    <w:rsid w:val="000C6B2F"/>
    <w:rsid w:val="000C6D4C"/>
    <w:rsid w:val="000C6FB1"/>
    <w:rsid w:val="000D0378"/>
    <w:rsid w:val="000D0622"/>
    <w:rsid w:val="000D1660"/>
    <w:rsid w:val="000D2028"/>
    <w:rsid w:val="000D436A"/>
    <w:rsid w:val="000D44B0"/>
    <w:rsid w:val="000D490B"/>
    <w:rsid w:val="000D4BA7"/>
    <w:rsid w:val="000D55C0"/>
    <w:rsid w:val="000E0EA7"/>
    <w:rsid w:val="000E0F51"/>
    <w:rsid w:val="000E1332"/>
    <w:rsid w:val="000E2E0B"/>
    <w:rsid w:val="000E4452"/>
    <w:rsid w:val="000E61F8"/>
    <w:rsid w:val="000E65F6"/>
    <w:rsid w:val="000E6B2E"/>
    <w:rsid w:val="000E750B"/>
    <w:rsid w:val="000E7B94"/>
    <w:rsid w:val="000E7C7B"/>
    <w:rsid w:val="000F07DC"/>
    <w:rsid w:val="000F0AB1"/>
    <w:rsid w:val="000F0CE4"/>
    <w:rsid w:val="000F0E71"/>
    <w:rsid w:val="000F244A"/>
    <w:rsid w:val="000F3673"/>
    <w:rsid w:val="000F3E9F"/>
    <w:rsid w:val="000F4D09"/>
    <w:rsid w:val="000F5260"/>
    <w:rsid w:val="000F791E"/>
    <w:rsid w:val="000F7A0B"/>
    <w:rsid w:val="000F7F1F"/>
    <w:rsid w:val="001013AE"/>
    <w:rsid w:val="00101E79"/>
    <w:rsid w:val="001035D4"/>
    <w:rsid w:val="00103AB9"/>
    <w:rsid w:val="00103CBB"/>
    <w:rsid w:val="001041D5"/>
    <w:rsid w:val="00105EE5"/>
    <w:rsid w:val="00106F19"/>
    <w:rsid w:val="001072DA"/>
    <w:rsid w:val="001105BA"/>
    <w:rsid w:val="0011161A"/>
    <w:rsid w:val="001120D3"/>
    <w:rsid w:val="00112D08"/>
    <w:rsid w:val="001130D6"/>
    <w:rsid w:val="00113617"/>
    <w:rsid w:val="00113D21"/>
    <w:rsid w:val="0011535F"/>
    <w:rsid w:val="0011573A"/>
    <w:rsid w:val="00115C6D"/>
    <w:rsid w:val="001161DF"/>
    <w:rsid w:val="001162B8"/>
    <w:rsid w:val="00116A29"/>
    <w:rsid w:val="001173EE"/>
    <w:rsid w:val="001178BC"/>
    <w:rsid w:val="00117907"/>
    <w:rsid w:val="001211C2"/>
    <w:rsid w:val="001217A0"/>
    <w:rsid w:val="00122660"/>
    <w:rsid w:val="00123E1F"/>
    <w:rsid w:val="001244A0"/>
    <w:rsid w:val="00124E9C"/>
    <w:rsid w:val="00126A4D"/>
    <w:rsid w:val="001328E3"/>
    <w:rsid w:val="001332BA"/>
    <w:rsid w:val="00134D78"/>
    <w:rsid w:val="00134DC1"/>
    <w:rsid w:val="00136C0E"/>
    <w:rsid w:val="00136D2A"/>
    <w:rsid w:val="0013746C"/>
    <w:rsid w:val="00137D46"/>
    <w:rsid w:val="001412A9"/>
    <w:rsid w:val="0014184C"/>
    <w:rsid w:val="00142003"/>
    <w:rsid w:val="00143F56"/>
    <w:rsid w:val="001445B6"/>
    <w:rsid w:val="00144D40"/>
    <w:rsid w:val="00144E27"/>
    <w:rsid w:val="00145BF6"/>
    <w:rsid w:val="001465EB"/>
    <w:rsid w:val="00146C6C"/>
    <w:rsid w:val="00146D3B"/>
    <w:rsid w:val="0014796B"/>
    <w:rsid w:val="0015078C"/>
    <w:rsid w:val="00150B4E"/>
    <w:rsid w:val="0015176A"/>
    <w:rsid w:val="0015423C"/>
    <w:rsid w:val="00154422"/>
    <w:rsid w:val="00154470"/>
    <w:rsid w:val="001556E7"/>
    <w:rsid w:val="00156E12"/>
    <w:rsid w:val="00156E34"/>
    <w:rsid w:val="001604AA"/>
    <w:rsid w:val="00160B4B"/>
    <w:rsid w:val="0016253F"/>
    <w:rsid w:val="001631F7"/>
    <w:rsid w:val="00163BB1"/>
    <w:rsid w:val="00164A7B"/>
    <w:rsid w:val="001664D9"/>
    <w:rsid w:val="001670B0"/>
    <w:rsid w:val="00167225"/>
    <w:rsid w:val="00167CCA"/>
    <w:rsid w:val="00170FB1"/>
    <w:rsid w:val="00171107"/>
    <w:rsid w:val="001717BC"/>
    <w:rsid w:val="00171F04"/>
    <w:rsid w:val="00172D73"/>
    <w:rsid w:val="00173848"/>
    <w:rsid w:val="0017397C"/>
    <w:rsid w:val="0017509C"/>
    <w:rsid w:val="00175315"/>
    <w:rsid w:val="00176C0A"/>
    <w:rsid w:val="001778D9"/>
    <w:rsid w:val="00177DD1"/>
    <w:rsid w:val="00181BB6"/>
    <w:rsid w:val="00181FFB"/>
    <w:rsid w:val="001829FE"/>
    <w:rsid w:val="0018326E"/>
    <w:rsid w:val="00183D7E"/>
    <w:rsid w:val="00183DD0"/>
    <w:rsid w:val="00184A6C"/>
    <w:rsid w:val="00184A84"/>
    <w:rsid w:val="00184AC5"/>
    <w:rsid w:val="00184EDF"/>
    <w:rsid w:val="00185B31"/>
    <w:rsid w:val="00185EEE"/>
    <w:rsid w:val="00186832"/>
    <w:rsid w:val="00186F90"/>
    <w:rsid w:val="00187422"/>
    <w:rsid w:val="00190DC4"/>
    <w:rsid w:val="00191796"/>
    <w:rsid w:val="00192ED6"/>
    <w:rsid w:val="00193090"/>
    <w:rsid w:val="00193EF4"/>
    <w:rsid w:val="00193F86"/>
    <w:rsid w:val="00195BDA"/>
    <w:rsid w:val="00196991"/>
    <w:rsid w:val="001A0460"/>
    <w:rsid w:val="001A04A5"/>
    <w:rsid w:val="001A1D2E"/>
    <w:rsid w:val="001A21D6"/>
    <w:rsid w:val="001A3ADB"/>
    <w:rsid w:val="001A3DD0"/>
    <w:rsid w:val="001A420E"/>
    <w:rsid w:val="001A4926"/>
    <w:rsid w:val="001A5577"/>
    <w:rsid w:val="001A5927"/>
    <w:rsid w:val="001A5A63"/>
    <w:rsid w:val="001A5F68"/>
    <w:rsid w:val="001A6032"/>
    <w:rsid w:val="001A676E"/>
    <w:rsid w:val="001A7C27"/>
    <w:rsid w:val="001B064B"/>
    <w:rsid w:val="001B09E9"/>
    <w:rsid w:val="001B1638"/>
    <w:rsid w:val="001B3259"/>
    <w:rsid w:val="001B40E9"/>
    <w:rsid w:val="001B4156"/>
    <w:rsid w:val="001B47FA"/>
    <w:rsid w:val="001B484E"/>
    <w:rsid w:val="001B5810"/>
    <w:rsid w:val="001B5EA7"/>
    <w:rsid w:val="001B5F98"/>
    <w:rsid w:val="001C1ADC"/>
    <w:rsid w:val="001C2BB1"/>
    <w:rsid w:val="001C3365"/>
    <w:rsid w:val="001C3BB1"/>
    <w:rsid w:val="001D089D"/>
    <w:rsid w:val="001D2A78"/>
    <w:rsid w:val="001D30EE"/>
    <w:rsid w:val="001D36C0"/>
    <w:rsid w:val="001D5499"/>
    <w:rsid w:val="001D5848"/>
    <w:rsid w:val="001D65C4"/>
    <w:rsid w:val="001E0376"/>
    <w:rsid w:val="001E2642"/>
    <w:rsid w:val="001E4208"/>
    <w:rsid w:val="001E7BE1"/>
    <w:rsid w:val="001F075A"/>
    <w:rsid w:val="001F64BB"/>
    <w:rsid w:val="001F7B29"/>
    <w:rsid w:val="0020069D"/>
    <w:rsid w:val="002007C9"/>
    <w:rsid w:val="00201BF3"/>
    <w:rsid w:val="00202305"/>
    <w:rsid w:val="002024D2"/>
    <w:rsid w:val="0020264D"/>
    <w:rsid w:val="0020298D"/>
    <w:rsid w:val="00202D44"/>
    <w:rsid w:val="00203559"/>
    <w:rsid w:val="00203D4C"/>
    <w:rsid w:val="0020559C"/>
    <w:rsid w:val="0020780B"/>
    <w:rsid w:val="002140DA"/>
    <w:rsid w:val="0021536A"/>
    <w:rsid w:val="0021621E"/>
    <w:rsid w:val="00216860"/>
    <w:rsid w:val="00220A27"/>
    <w:rsid w:val="00221AB8"/>
    <w:rsid w:val="00222333"/>
    <w:rsid w:val="00222DCE"/>
    <w:rsid w:val="002238E1"/>
    <w:rsid w:val="0022407C"/>
    <w:rsid w:val="00224F76"/>
    <w:rsid w:val="0022553A"/>
    <w:rsid w:val="00226052"/>
    <w:rsid w:val="002269D5"/>
    <w:rsid w:val="00226F66"/>
    <w:rsid w:val="00227011"/>
    <w:rsid w:val="002271B9"/>
    <w:rsid w:val="002300BD"/>
    <w:rsid w:val="00230822"/>
    <w:rsid w:val="00230FD1"/>
    <w:rsid w:val="00231063"/>
    <w:rsid w:val="0023194A"/>
    <w:rsid w:val="00231D54"/>
    <w:rsid w:val="0023316A"/>
    <w:rsid w:val="00233355"/>
    <w:rsid w:val="002340EE"/>
    <w:rsid w:val="002349AA"/>
    <w:rsid w:val="0023503D"/>
    <w:rsid w:val="00237691"/>
    <w:rsid w:val="00237E17"/>
    <w:rsid w:val="0024039D"/>
    <w:rsid w:val="00240EF5"/>
    <w:rsid w:val="0024358E"/>
    <w:rsid w:val="00244E74"/>
    <w:rsid w:val="0024552F"/>
    <w:rsid w:val="00245D0C"/>
    <w:rsid w:val="00245F3E"/>
    <w:rsid w:val="00247287"/>
    <w:rsid w:val="0025055A"/>
    <w:rsid w:val="00250F0F"/>
    <w:rsid w:val="00251B55"/>
    <w:rsid w:val="002542E2"/>
    <w:rsid w:val="002551D9"/>
    <w:rsid w:val="00255FDD"/>
    <w:rsid w:val="002577A9"/>
    <w:rsid w:val="0026065E"/>
    <w:rsid w:val="0026079B"/>
    <w:rsid w:val="00260F8B"/>
    <w:rsid w:val="002611BB"/>
    <w:rsid w:val="0026272E"/>
    <w:rsid w:val="0026331B"/>
    <w:rsid w:val="002638B5"/>
    <w:rsid w:val="00265BCB"/>
    <w:rsid w:val="00267690"/>
    <w:rsid w:val="00270750"/>
    <w:rsid w:val="00270868"/>
    <w:rsid w:val="00270AC2"/>
    <w:rsid w:val="00270B9C"/>
    <w:rsid w:val="00270D40"/>
    <w:rsid w:val="00271E95"/>
    <w:rsid w:val="00272CBF"/>
    <w:rsid w:val="002756FA"/>
    <w:rsid w:val="00277767"/>
    <w:rsid w:val="00280AB1"/>
    <w:rsid w:val="00280B2A"/>
    <w:rsid w:val="002811B1"/>
    <w:rsid w:val="002815B3"/>
    <w:rsid w:val="00281C0D"/>
    <w:rsid w:val="00284463"/>
    <w:rsid w:val="0028447F"/>
    <w:rsid w:val="002851B8"/>
    <w:rsid w:val="00286B1B"/>
    <w:rsid w:val="00287C3E"/>
    <w:rsid w:val="00290A60"/>
    <w:rsid w:val="00291082"/>
    <w:rsid w:val="00291D43"/>
    <w:rsid w:val="00293734"/>
    <w:rsid w:val="00293C0E"/>
    <w:rsid w:val="00294608"/>
    <w:rsid w:val="00294FF5"/>
    <w:rsid w:val="00296AB8"/>
    <w:rsid w:val="002A01C1"/>
    <w:rsid w:val="002A0517"/>
    <w:rsid w:val="002A0F74"/>
    <w:rsid w:val="002A1632"/>
    <w:rsid w:val="002A381B"/>
    <w:rsid w:val="002A3A14"/>
    <w:rsid w:val="002A3F98"/>
    <w:rsid w:val="002A7D67"/>
    <w:rsid w:val="002B025C"/>
    <w:rsid w:val="002B0665"/>
    <w:rsid w:val="002B1AEA"/>
    <w:rsid w:val="002B2C39"/>
    <w:rsid w:val="002B3042"/>
    <w:rsid w:val="002B4189"/>
    <w:rsid w:val="002B4C07"/>
    <w:rsid w:val="002B552C"/>
    <w:rsid w:val="002B6CE0"/>
    <w:rsid w:val="002C0CEE"/>
    <w:rsid w:val="002C26B3"/>
    <w:rsid w:val="002C33C7"/>
    <w:rsid w:val="002C3671"/>
    <w:rsid w:val="002C418C"/>
    <w:rsid w:val="002C4DED"/>
    <w:rsid w:val="002C574F"/>
    <w:rsid w:val="002D2354"/>
    <w:rsid w:val="002D26B6"/>
    <w:rsid w:val="002D2F95"/>
    <w:rsid w:val="002D3732"/>
    <w:rsid w:val="002D42EE"/>
    <w:rsid w:val="002D5244"/>
    <w:rsid w:val="002D5588"/>
    <w:rsid w:val="002D6D5A"/>
    <w:rsid w:val="002D7045"/>
    <w:rsid w:val="002E0F61"/>
    <w:rsid w:val="002E1007"/>
    <w:rsid w:val="002E29FE"/>
    <w:rsid w:val="002E2AB9"/>
    <w:rsid w:val="002E3B9F"/>
    <w:rsid w:val="002E5915"/>
    <w:rsid w:val="002F1F0A"/>
    <w:rsid w:val="002F1F22"/>
    <w:rsid w:val="002F2483"/>
    <w:rsid w:val="002F3058"/>
    <w:rsid w:val="002F400B"/>
    <w:rsid w:val="002F448C"/>
    <w:rsid w:val="002F5603"/>
    <w:rsid w:val="002F677A"/>
    <w:rsid w:val="002F69C5"/>
    <w:rsid w:val="002F7F48"/>
    <w:rsid w:val="00301E59"/>
    <w:rsid w:val="003025C8"/>
    <w:rsid w:val="003032F9"/>
    <w:rsid w:val="00303FC1"/>
    <w:rsid w:val="0030481F"/>
    <w:rsid w:val="003058FA"/>
    <w:rsid w:val="00305B35"/>
    <w:rsid w:val="00306A20"/>
    <w:rsid w:val="00306B09"/>
    <w:rsid w:val="00306D04"/>
    <w:rsid w:val="00306F13"/>
    <w:rsid w:val="00307CBC"/>
    <w:rsid w:val="00307E27"/>
    <w:rsid w:val="00313E0B"/>
    <w:rsid w:val="003141D3"/>
    <w:rsid w:val="0031589C"/>
    <w:rsid w:val="00315EED"/>
    <w:rsid w:val="003165DD"/>
    <w:rsid w:val="00317698"/>
    <w:rsid w:val="00317A87"/>
    <w:rsid w:val="00317F0F"/>
    <w:rsid w:val="00317FEB"/>
    <w:rsid w:val="00320246"/>
    <w:rsid w:val="00320FE0"/>
    <w:rsid w:val="003216A6"/>
    <w:rsid w:val="003224AC"/>
    <w:rsid w:val="00322723"/>
    <w:rsid w:val="00322AB9"/>
    <w:rsid w:val="00324B3C"/>
    <w:rsid w:val="003276DD"/>
    <w:rsid w:val="003304E4"/>
    <w:rsid w:val="00330541"/>
    <w:rsid w:val="00331343"/>
    <w:rsid w:val="00332193"/>
    <w:rsid w:val="0033370E"/>
    <w:rsid w:val="003343A4"/>
    <w:rsid w:val="003343D5"/>
    <w:rsid w:val="00334B8D"/>
    <w:rsid w:val="0033714A"/>
    <w:rsid w:val="00337C8A"/>
    <w:rsid w:val="003408C9"/>
    <w:rsid w:val="003415DD"/>
    <w:rsid w:val="00341DD9"/>
    <w:rsid w:val="003422B4"/>
    <w:rsid w:val="00343CBF"/>
    <w:rsid w:val="00344DF7"/>
    <w:rsid w:val="00344F25"/>
    <w:rsid w:val="00345AC6"/>
    <w:rsid w:val="00345DD9"/>
    <w:rsid w:val="003460BC"/>
    <w:rsid w:val="00347983"/>
    <w:rsid w:val="00347C74"/>
    <w:rsid w:val="003508D1"/>
    <w:rsid w:val="00352466"/>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3CF8"/>
    <w:rsid w:val="003749D9"/>
    <w:rsid w:val="0037572A"/>
    <w:rsid w:val="00376DF0"/>
    <w:rsid w:val="003779ED"/>
    <w:rsid w:val="00380039"/>
    <w:rsid w:val="0038066A"/>
    <w:rsid w:val="00380D6D"/>
    <w:rsid w:val="00381F2E"/>
    <w:rsid w:val="003824D9"/>
    <w:rsid w:val="00382BF1"/>
    <w:rsid w:val="00383402"/>
    <w:rsid w:val="00383E30"/>
    <w:rsid w:val="00383FE7"/>
    <w:rsid w:val="00384774"/>
    <w:rsid w:val="00386D69"/>
    <w:rsid w:val="00387111"/>
    <w:rsid w:val="003875F6"/>
    <w:rsid w:val="003878D1"/>
    <w:rsid w:val="00390DA8"/>
    <w:rsid w:val="00390F5E"/>
    <w:rsid w:val="00392D98"/>
    <w:rsid w:val="00394BBA"/>
    <w:rsid w:val="00395108"/>
    <w:rsid w:val="0039595B"/>
    <w:rsid w:val="00395BF3"/>
    <w:rsid w:val="00395F4F"/>
    <w:rsid w:val="00397330"/>
    <w:rsid w:val="003A032F"/>
    <w:rsid w:val="003A07F6"/>
    <w:rsid w:val="003A0D80"/>
    <w:rsid w:val="003A2E92"/>
    <w:rsid w:val="003A3C9B"/>
    <w:rsid w:val="003A42CC"/>
    <w:rsid w:val="003A52B5"/>
    <w:rsid w:val="003A58DA"/>
    <w:rsid w:val="003A5E5D"/>
    <w:rsid w:val="003A6C4D"/>
    <w:rsid w:val="003A7BC2"/>
    <w:rsid w:val="003B0384"/>
    <w:rsid w:val="003B1981"/>
    <w:rsid w:val="003B2A91"/>
    <w:rsid w:val="003B45AA"/>
    <w:rsid w:val="003B5019"/>
    <w:rsid w:val="003B5068"/>
    <w:rsid w:val="003B546E"/>
    <w:rsid w:val="003B5AE2"/>
    <w:rsid w:val="003B5C1F"/>
    <w:rsid w:val="003B5DC0"/>
    <w:rsid w:val="003B5FC1"/>
    <w:rsid w:val="003B6230"/>
    <w:rsid w:val="003B6B43"/>
    <w:rsid w:val="003B7154"/>
    <w:rsid w:val="003B7CBB"/>
    <w:rsid w:val="003B7EE4"/>
    <w:rsid w:val="003C04BB"/>
    <w:rsid w:val="003C2EAB"/>
    <w:rsid w:val="003C428E"/>
    <w:rsid w:val="003C4B2D"/>
    <w:rsid w:val="003C72D5"/>
    <w:rsid w:val="003D0A5F"/>
    <w:rsid w:val="003D12E1"/>
    <w:rsid w:val="003D1E9C"/>
    <w:rsid w:val="003D2669"/>
    <w:rsid w:val="003D361E"/>
    <w:rsid w:val="003D3636"/>
    <w:rsid w:val="003D3ADB"/>
    <w:rsid w:val="003D4049"/>
    <w:rsid w:val="003D524D"/>
    <w:rsid w:val="003D556A"/>
    <w:rsid w:val="003D79AF"/>
    <w:rsid w:val="003E0E6C"/>
    <w:rsid w:val="003E3097"/>
    <w:rsid w:val="003E3510"/>
    <w:rsid w:val="003E7719"/>
    <w:rsid w:val="003F14C1"/>
    <w:rsid w:val="003F3533"/>
    <w:rsid w:val="003F3BE5"/>
    <w:rsid w:val="003F4D1F"/>
    <w:rsid w:val="003F5ECD"/>
    <w:rsid w:val="003F6FA0"/>
    <w:rsid w:val="003F71BE"/>
    <w:rsid w:val="003F73E1"/>
    <w:rsid w:val="00401A78"/>
    <w:rsid w:val="004020E5"/>
    <w:rsid w:val="00402111"/>
    <w:rsid w:val="00403C8E"/>
    <w:rsid w:val="00404C8F"/>
    <w:rsid w:val="00405B3A"/>
    <w:rsid w:val="00406712"/>
    <w:rsid w:val="00410D9D"/>
    <w:rsid w:val="00410E35"/>
    <w:rsid w:val="004117CA"/>
    <w:rsid w:val="00411B7E"/>
    <w:rsid w:val="00411BCA"/>
    <w:rsid w:val="00414A89"/>
    <w:rsid w:val="00415C5B"/>
    <w:rsid w:val="004165DE"/>
    <w:rsid w:val="0041712A"/>
    <w:rsid w:val="004213E5"/>
    <w:rsid w:val="00421957"/>
    <w:rsid w:val="00422088"/>
    <w:rsid w:val="00423350"/>
    <w:rsid w:val="004234A5"/>
    <w:rsid w:val="004237B3"/>
    <w:rsid w:val="00424B70"/>
    <w:rsid w:val="00426B8F"/>
    <w:rsid w:val="00427E64"/>
    <w:rsid w:val="00430A76"/>
    <w:rsid w:val="00430FC3"/>
    <w:rsid w:val="00432B48"/>
    <w:rsid w:val="00434271"/>
    <w:rsid w:val="00435236"/>
    <w:rsid w:val="004360C6"/>
    <w:rsid w:val="00437BBF"/>
    <w:rsid w:val="00437F8B"/>
    <w:rsid w:val="004401C6"/>
    <w:rsid w:val="0044110D"/>
    <w:rsid w:val="00442A96"/>
    <w:rsid w:val="00442B20"/>
    <w:rsid w:val="004437C2"/>
    <w:rsid w:val="004445D5"/>
    <w:rsid w:val="00444826"/>
    <w:rsid w:val="00445A0C"/>
    <w:rsid w:val="00450406"/>
    <w:rsid w:val="00450DC6"/>
    <w:rsid w:val="004513B1"/>
    <w:rsid w:val="004516F3"/>
    <w:rsid w:val="00453769"/>
    <w:rsid w:val="00453A81"/>
    <w:rsid w:val="004545C5"/>
    <w:rsid w:val="004557A2"/>
    <w:rsid w:val="00455840"/>
    <w:rsid w:val="00455851"/>
    <w:rsid w:val="004558F4"/>
    <w:rsid w:val="00455CDA"/>
    <w:rsid w:val="00457FE1"/>
    <w:rsid w:val="004601B5"/>
    <w:rsid w:val="00460E8C"/>
    <w:rsid w:val="00462133"/>
    <w:rsid w:val="00462A44"/>
    <w:rsid w:val="00463426"/>
    <w:rsid w:val="00464B15"/>
    <w:rsid w:val="00464F8F"/>
    <w:rsid w:val="004658E7"/>
    <w:rsid w:val="00466698"/>
    <w:rsid w:val="004675DA"/>
    <w:rsid w:val="00467C42"/>
    <w:rsid w:val="00467D1F"/>
    <w:rsid w:val="00470DBC"/>
    <w:rsid w:val="0047185C"/>
    <w:rsid w:val="00471BCE"/>
    <w:rsid w:val="00473FC7"/>
    <w:rsid w:val="00474589"/>
    <w:rsid w:val="00476589"/>
    <w:rsid w:val="00477D2E"/>
    <w:rsid w:val="00480C91"/>
    <w:rsid w:val="00480CC3"/>
    <w:rsid w:val="0048117A"/>
    <w:rsid w:val="00481531"/>
    <w:rsid w:val="00484183"/>
    <w:rsid w:val="004848B9"/>
    <w:rsid w:val="0048513C"/>
    <w:rsid w:val="00485634"/>
    <w:rsid w:val="00486906"/>
    <w:rsid w:val="00487094"/>
    <w:rsid w:val="00487A99"/>
    <w:rsid w:val="0049056F"/>
    <w:rsid w:val="00491E08"/>
    <w:rsid w:val="00492C56"/>
    <w:rsid w:val="00493087"/>
    <w:rsid w:val="004934B5"/>
    <w:rsid w:val="0049398A"/>
    <w:rsid w:val="00493F03"/>
    <w:rsid w:val="00494EFD"/>
    <w:rsid w:val="00495237"/>
    <w:rsid w:val="00495D99"/>
    <w:rsid w:val="0049633A"/>
    <w:rsid w:val="004A07CB"/>
    <w:rsid w:val="004A080B"/>
    <w:rsid w:val="004A1309"/>
    <w:rsid w:val="004A13AD"/>
    <w:rsid w:val="004A1ECC"/>
    <w:rsid w:val="004A238A"/>
    <w:rsid w:val="004A2747"/>
    <w:rsid w:val="004A29ED"/>
    <w:rsid w:val="004A2F4E"/>
    <w:rsid w:val="004A31C3"/>
    <w:rsid w:val="004A3734"/>
    <w:rsid w:val="004A52CE"/>
    <w:rsid w:val="004A70A0"/>
    <w:rsid w:val="004A79ED"/>
    <w:rsid w:val="004B0FA1"/>
    <w:rsid w:val="004B1F65"/>
    <w:rsid w:val="004B38CD"/>
    <w:rsid w:val="004B5A42"/>
    <w:rsid w:val="004B61B3"/>
    <w:rsid w:val="004C022E"/>
    <w:rsid w:val="004C0DD8"/>
    <w:rsid w:val="004C0EC7"/>
    <w:rsid w:val="004C1650"/>
    <w:rsid w:val="004C16C4"/>
    <w:rsid w:val="004C38C7"/>
    <w:rsid w:val="004C3AF6"/>
    <w:rsid w:val="004C45EF"/>
    <w:rsid w:val="004C4B80"/>
    <w:rsid w:val="004C5E0B"/>
    <w:rsid w:val="004C757F"/>
    <w:rsid w:val="004D2410"/>
    <w:rsid w:val="004D281B"/>
    <w:rsid w:val="004D2995"/>
    <w:rsid w:val="004D395B"/>
    <w:rsid w:val="004D3F02"/>
    <w:rsid w:val="004D4676"/>
    <w:rsid w:val="004D64C1"/>
    <w:rsid w:val="004D72C0"/>
    <w:rsid w:val="004D7C52"/>
    <w:rsid w:val="004E1D6F"/>
    <w:rsid w:val="004E23C8"/>
    <w:rsid w:val="004E29A0"/>
    <w:rsid w:val="004E4DB0"/>
    <w:rsid w:val="004E6237"/>
    <w:rsid w:val="004E665B"/>
    <w:rsid w:val="004E695F"/>
    <w:rsid w:val="004E6A1D"/>
    <w:rsid w:val="004E7A60"/>
    <w:rsid w:val="004F18A8"/>
    <w:rsid w:val="004F1B0D"/>
    <w:rsid w:val="004F36D4"/>
    <w:rsid w:val="004F459C"/>
    <w:rsid w:val="004F50A0"/>
    <w:rsid w:val="004F538A"/>
    <w:rsid w:val="004F761A"/>
    <w:rsid w:val="00500B34"/>
    <w:rsid w:val="00501F0F"/>
    <w:rsid w:val="0050340F"/>
    <w:rsid w:val="00503991"/>
    <w:rsid w:val="005048C6"/>
    <w:rsid w:val="00504E63"/>
    <w:rsid w:val="005056A4"/>
    <w:rsid w:val="00506355"/>
    <w:rsid w:val="00507875"/>
    <w:rsid w:val="00510B88"/>
    <w:rsid w:val="005113EE"/>
    <w:rsid w:val="005130B8"/>
    <w:rsid w:val="0051334F"/>
    <w:rsid w:val="00514F3C"/>
    <w:rsid w:val="005156C4"/>
    <w:rsid w:val="00517E2A"/>
    <w:rsid w:val="00522A17"/>
    <w:rsid w:val="005233B2"/>
    <w:rsid w:val="005242BF"/>
    <w:rsid w:val="00524AE4"/>
    <w:rsid w:val="00525146"/>
    <w:rsid w:val="005256BE"/>
    <w:rsid w:val="00526FBC"/>
    <w:rsid w:val="00527CF9"/>
    <w:rsid w:val="00527E9A"/>
    <w:rsid w:val="00531A12"/>
    <w:rsid w:val="00531DD7"/>
    <w:rsid w:val="00532B56"/>
    <w:rsid w:val="005339EC"/>
    <w:rsid w:val="00534081"/>
    <w:rsid w:val="005354CA"/>
    <w:rsid w:val="00535B0A"/>
    <w:rsid w:val="0053666E"/>
    <w:rsid w:val="00536825"/>
    <w:rsid w:val="00536B8C"/>
    <w:rsid w:val="00537505"/>
    <w:rsid w:val="00541646"/>
    <w:rsid w:val="0054201F"/>
    <w:rsid w:val="005427D6"/>
    <w:rsid w:val="0054383C"/>
    <w:rsid w:val="005439ED"/>
    <w:rsid w:val="00544056"/>
    <w:rsid w:val="00545512"/>
    <w:rsid w:val="0054745D"/>
    <w:rsid w:val="00551B29"/>
    <w:rsid w:val="00551C8B"/>
    <w:rsid w:val="005524F1"/>
    <w:rsid w:val="00552B55"/>
    <w:rsid w:val="00552C0A"/>
    <w:rsid w:val="00553606"/>
    <w:rsid w:val="00553DBD"/>
    <w:rsid w:val="0055420E"/>
    <w:rsid w:val="0055755E"/>
    <w:rsid w:val="00557825"/>
    <w:rsid w:val="00557AD2"/>
    <w:rsid w:val="00560701"/>
    <w:rsid w:val="005607BB"/>
    <w:rsid w:val="005608E4"/>
    <w:rsid w:val="005622F2"/>
    <w:rsid w:val="0056294A"/>
    <w:rsid w:val="00562FAA"/>
    <w:rsid w:val="00566D4D"/>
    <w:rsid w:val="00567186"/>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2EB4"/>
    <w:rsid w:val="00583273"/>
    <w:rsid w:val="005832BE"/>
    <w:rsid w:val="00584784"/>
    <w:rsid w:val="005859BC"/>
    <w:rsid w:val="00585FCA"/>
    <w:rsid w:val="0058733B"/>
    <w:rsid w:val="00587652"/>
    <w:rsid w:val="00587ACC"/>
    <w:rsid w:val="00590B7B"/>
    <w:rsid w:val="0059108B"/>
    <w:rsid w:val="00591115"/>
    <w:rsid w:val="005917D3"/>
    <w:rsid w:val="00592AB4"/>
    <w:rsid w:val="00594568"/>
    <w:rsid w:val="00595ACD"/>
    <w:rsid w:val="00595DA0"/>
    <w:rsid w:val="00595EC0"/>
    <w:rsid w:val="00596307"/>
    <w:rsid w:val="00597499"/>
    <w:rsid w:val="00597E24"/>
    <w:rsid w:val="00597EE4"/>
    <w:rsid w:val="005A06FA"/>
    <w:rsid w:val="005A1542"/>
    <w:rsid w:val="005A1B38"/>
    <w:rsid w:val="005A2652"/>
    <w:rsid w:val="005A3884"/>
    <w:rsid w:val="005A3B08"/>
    <w:rsid w:val="005A3BC2"/>
    <w:rsid w:val="005A5561"/>
    <w:rsid w:val="005A5CA8"/>
    <w:rsid w:val="005A670B"/>
    <w:rsid w:val="005B16B3"/>
    <w:rsid w:val="005B1FAC"/>
    <w:rsid w:val="005B2312"/>
    <w:rsid w:val="005B326C"/>
    <w:rsid w:val="005B52D0"/>
    <w:rsid w:val="005B6417"/>
    <w:rsid w:val="005B6BBF"/>
    <w:rsid w:val="005C0DEC"/>
    <w:rsid w:val="005C22E9"/>
    <w:rsid w:val="005C2789"/>
    <w:rsid w:val="005C5EB2"/>
    <w:rsid w:val="005C6A3A"/>
    <w:rsid w:val="005C6F37"/>
    <w:rsid w:val="005C6FA5"/>
    <w:rsid w:val="005D01D9"/>
    <w:rsid w:val="005D084D"/>
    <w:rsid w:val="005D0872"/>
    <w:rsid w:val="005D1181"/>
    <w:rsid w:val="005D12C8"/>
    <w:rsid w:val="005D1432"/>
    <w:rsid w:val="005D1B56"/>
    <w:rsid w:val="005D1BF5"/>
    <w:rsid w:val="005D2A5E"/>
    <w:rsid w:val="005D4267"/>
    <w:rsid w:val="005D43A2"/>
    <w:rsid w:val="005D47AB"/>
    <w:rsid w:val="005D4E48"/>
    <w:rsid w:val="005D51AB"/>
    <w:rsid w:val="005D6ED3"/>
    <w:rsid w:val="005E13E0"/>
    <w:rsid w:val="005E29C9"/>
    <w:rsid w:val="005E3637"/>
    <w:rsid w:val="005E3BB1"/>
    <w:rsid w:val="005E418D"/>
    <w:rsid w:val="005E4A8F"/>
    <w:rsid w:val="005E4DFA"/>
    <w:rsid w:val="005E72A2"/>
    <w:rsid w:val="005E7836"/>
    <w:rsid w:val="005F0E8F"/>
    <w:rsid w:val="005F1A83"/>
    <w:rsid w:val="005F2BBA"/>
    <w:rsid w:val="005F2C4D"/>
    <w:rsid w:val="005F35A8"/>
    <w:rsid w:val="006009BD"/>
    <w:rsid w:val="0060116E"/>
    <w:rsid w:val="0060294B"/>
    <w:rsid w:val="00602D61"/>
    <w:rsid w:val="00603373"/>
    <w:rsid w:val="00604643"/>
    <w:rsid w:val="00610C6F"/>
    <w:rsid w:val="00613320"/>
    <w:rsid w:val="00614B88"/>
    <w:rsid w:val="00615238"/>
    <w:rsid w:val="00615647"/>
    <w:rsid w:val="00616891"/>
    <w:rsid w:val="00616AC9"/>
    <w:rsid w:val="00617068"/>
    <w:rsid w:val="0061768A"/>
    <w:rsid w:val="006248DB"/>
    <w:rsid w:val="00624AF0"/>
    <w:rsid w:val="0062522B"/>
    <w:rsid w:val="006256D3"/>
    <w:rsid w:val="006266AF"/>
    <w:rsid w:val="00626728"/>
    <w:rsid w:val="00626CE9"/>
    <w:rsid w:val="00627483"/>
    <w:rsid w:val="00632987"/>
    <w:rsid w:val="00633630"/>
    <w:rsid w:val="00633F86"/>
    <w:rsid w:val="006341FA"/>
    <w:rsid w:val="0063482B"/>
    <w:rsid w:val="00634FB2"/>
    <w:rsid w:val="006350AC"/>
    <w:rsid w:val="006369B1"/>
    <w:rsid w:val="00637290"/>
    <w:rsid w:val="006376B2"/>
    <w:rsid w:val="006406C2"/>
    <w:rsid w:val="00645428"/>
    <w:rsid w:val="00645C98"/>
    <w:rsid w:val="00646146"/>
    <w:rsid w:val="00646628"/>
    <w:rsid w:val="0064788E"/>
    <w:rsid w:val="006510C6"/>
    <w:rsid w:val="00652398"/>
    <w:rsid w:val="00653838"/>
    <w:rsid w:val="00654397"/>
    <w:rsid w:val="0065495E"/>
    <w:rsid w:val="00655640"/>
    <w:rsid w:val="00655EFA"/>
    <w:rsid w:val="006561DE"/>
    <w:rsid w:val="00657E67"/>
    <w:rsid w:val="00657F9A"/>
    <w:rsid w:val="006604EB"/>
    <w:rsid w:val="006626DC"/>
    <w:rsid w:val="00662799"/>
    <w:rsid w:val="00663165"/>
    <w:rsid w:val="00663904"/>
    <w:rsid w:val="00664500"/>
    <w:rsid w:val="006662B7"/>
    <w:rsid w:val="00666CFA"/>
    <w:rsid w:val="006702B7"/>
    <w:rsid w:val="00670D3F"/>
    <w:rsid w:val="0067280B"/>
    <w:rsid w:val="00672D50"/>
    <w:rsid w:val="00673E70"/>
    <w:rsid w:val="006747A6"/>
    <w:rsid w:val="0067589C"/>
    <w:rsid w:val="006771E5"/>
    <w:rsid w:val="00677F33"/>
    <w:rsid w:val="006815DB"/>
    <w:rsid w:val="00681870"/>
    <w:rsid w:val="00682501"/>
    <w:rsid w:val="006827F3"/>
    <w:rsid w:val="00683125"/>
    <w:rsid w:val="00683AED"/>
    <w:rsid w:val="00683FCE"/>
    <w:rsid w:val="00684296"/>
    <w:rsid w:val="00685E21"/>
    <w:rsid w:val="00687809"/>
    <w:rsid w:val="00687857"/>
    <w:rsid w:val="00687E13"/>
    <w:rsid w:val="0069055B"/>
    <w:rsid w:val="0069192C"/>
    <w:rsid w:val="00693A37"/>
    <w:rsid w:val="00694D65"/>
    <w:rsid w:val="006A0FC3"/>
    <w:rsid w:val="006A116F"/>
    <w:rsid w:val="006A1F34"/>
    <w:rsid w:val="006A24E2"/>
    <w:rsid w:val="006A261F"/>
    <w:rsid w:val="006A2F74"/>
    <w:rsid w:val="006A3CC4"/>
    <w:rsid w:val="006A54EF"/>
    <w:rsid w:val="006A6148"/>
    <w:rsid w:val="006A75EE"/>
    <w:rsid w:val="006A7D25"/>
    <w:rsid w:val="006B0295"/>
    <w:rsid w:val="006B094A"/>
    <w:rsid w:val="006B0A49"/>
    <w:rsid w:val="006B1CBE"/>
    <w:rsid w:val="006B26E8"/>
    <w:rsid w:val="006B2CB4"/>
    <w:rsid w:val="006B3295"/>
    <w:rsid w:val="006B3797"/>
    <w:rsid w:val="006B41B8"/>
    <w:rsid w:val="006B5990"/>
    <w:rsid w:val="006B6444"/>
    <w:rsid w:val="006C0EEC"/>
    <w:rsid w:val="006C1813"/>
    <w:rsid w:val="006C19BB"/>
    <w:rsid w:val="006C21E0"/>
    <w:rsid w:val="006C31F2"/>
    <w:rsid w:val="006C41D5"/>
    <w:rsid w:val="006C5D5B"/>
    <w:rsid w:val="006C6EF8"/>
    <w:rsid w:val="006D024B"/>
    <w:rsid w:val="006D0652"/>
    <w:rsid w:val="006D0654"/>
    <w:rsid w:val="006D15B5"/>
    <w:rsid w:val="006D2AFC"/>
    <w:rsid w:val="006D2E1B"/>
    <w:rsid w:val="006D31CB"/>
    <w:rsid w:val="006D4BEC"/>
    <w:rsid w:val="006D60CA"/>
    <w:rsid w:val="006D6AD0"/>
    <w:rsid w:val="006D6E90"/>
    <w:rsid w:val="006E50B6"/>
    <w:rsid w:val="006E5352"/>
    <w:rsid w:val="006E5D5F"/>
    <w:rsid w:val="006E7FEF"/>
    <w:rsid w:val="006F064E"/>
    <w:rsid w:val="006F06F5"/>
    <w:rsid w:val="006F0C8A"/>
    <w:rsid w:val="006F0DAE"/>
    <w:rsid w:val="006F1C52"/>
    <w:rsid w:val="006F1D72"/>
    <w:rsid w:val="006F23FB"/>
    <w:rsid w:val="006F253F"/>
    <w:rsid w:val="006F4628"/>
    <w:rsid w:val="006F4B20"/>
    <w:rsid w:val="006F5F47"/>
    <w:rsid w:val="006F5FA5"/>
    <w:rsid w:val="006F6BD4"/>
    <w:rsid w:val="006F7123"/>
    <w:rsid w:val="006F7209"/>
    <w:rsid w:val="006F73CA"/>
    <w:rsid w:val="00701E49"/>
    <w:rsid w:val="007036E6"/>
    <w:rsid w:val="00704173"/>
    <w:rsid w:val="00705DAA"/>
    <w:rsid w:val="0070664A"/>
    <w:rsid w:val="00706F63"/>
    <w:rsid w:val="00707874"/>
    <w:rsid w:val="00707ADA"/>
    <w:rsid w:val="00707B8F"/>
    <w:rsid w:val="0071073B"/>
    <w:rsid w:val="00710794"/>
    <w:rsid w:val="007118E0"/>
    <w:rsid w:val="00712393"/>
    <w:rsid w:val="00712ED5"/>
    <w:rsid w:val="00713AB6"/>
    <w:rsid w:val="00715C65"/>
    <w:rsid w:val="00715FF4"/>
    <w:rsid w:val="00717774"/>
    <w:rsid w:val="00720C6E"/>
    <w:rsid w:val="00720FA7"/>
    <w:rsid w:val="007211F6"/>
    <w:rsid w:val="0072143E"/>
    <w:rsid w:val="00722E2F"/>
    <w:rsid w:val="007232A3"/>
    <w:rsid w:val="0072369B"/>
    <w:rsid w:val="0072444A"/>
    <w:rsid w:val="00724532"/>
    <w:rsid w:val="00724AB3"/>
    <w:rsid w:val="00725108"/>
    <w:rsid w:val="0072544A"/>
    <w:rsid w:val="007262AB"/>
    <w:rsid w:val="00730ED4"/>
    <w:rsid w:val="00733365"/>
    <w:rsid w:val="007336D5"/>
    <w:rsid w:val="0073497A"/>
    <w:rsid w:val="00735661"/>
    <w:rsid w:val="0073570D"/>
    <w:rsid w:val="00735C6A"/>
    <w:rsid w:val="00740501"/>
    <w:rsid w:val="00740665"/>
    <w:rsid w:val="00741C0E"/>
    <w:rsid w:val="007430D3"/>
    <w:rsid w:val="00743E76"/>
    <w:rsid w:val="00744212"/>
    <w:rsid w:val="00744E35"/>
    <w:rsid w:val="007453BD"/>
    <w:rsid w:val="007453F8"/>
    <w:rsid w:val="00746C2B"/>
    <w:rsid w:val="00747B4C"/>
    <w:rsid w:val="00747FEF"/>
    <w:rsid w:val="007506D6"/>
    <w:rsid w:val="0075229D"/>
    <w:rsid w:val="00752681"/>
    <w:rsid w:val="00752CBA"/>
    <w:rsid w:val="00753641"/>
    <w:rsid w:val="00754765"/>
    <w:rsid w:val="0075607D"/>
    <w:rsid w:val="00756102"/>
    <w:rsid w:val="007562C1"/>
    <w:rsid w:val="00756EFB"/>
    <w:rsid w:val="007576BC"/>
    <w:rsid w:val="007634CF"/>
    <w:rsid w:val="00763BDF"/>
    <w:rsid w:val="00765287"/>
    <w:rsid w:val="007659B7"/>
    <w:rsid w:val="00766229"/>
    <w:rsid w:val="007669AD"/>
    <w:rsid w:val="0077005B"/>
    <w:rsid w:val="00770C86"/>
    <w:rsid w:val="00770F76"/>
    <w:rsid w:val="0077265A"/>
    <w:rsid w:val="0077354D"/>
    <w:rsid w:val="007747F9"/>
    <w:rsid w:val="00774C7C"/>
    <w:rsid w:val="00774EA5"/>
    <w:rsid w:val="00774F56"/>
    <w:rsid w:val="00776226"/>
    <w:rsid w:val="007777EB"/>
    <w:rsid w:val="00777984"/>
    <w:rsid w:val="007804E4"/>
    <w:rsid w:val="00782A10"/>
    <w:rsid w:val="00783354"/>
    <w:rsid w:val="007839A9"/>
    <w:rsid w:val="007839C7"/>
    <w:rsid w:val="00783A90"/>
    <w:rsid w:val="0078400A"/>
    <w:rsid w:val="00784EC6"/>
    <w:rsid w:val="007854BE"/>
    <w:rsid w:val="00785851"/>
    <w:rsid w:val="00786AC2"/>
    <w:rsid w:val="007873EA"/>
    <w:rsid w:val="00790234"/>
    <w:rsid w:val="00790700"/>
    <w:rsid w:val="0079095F"/>
    <w:rsid w:val="007928B9"/>
    <w:rsid w:val="00793F91"/>
    <w:rsid w:val="00794955"/>
    <w:rsid w:val="007951B7"/>
    <w:rsid w:val="0079671E"/>
    <w:rsid w:val="0079716D"/>
    <w:rsid w:val="007976F7"/>
    <w:rsid w:val="007A0D6D"/>
    <w:rsid w:val="007A17FE"/>
    <w:rsid w:val="007A27F8"/>
    <w:rsid w:val="007A2CEB"/>
    <w:rsid w:val="007A3F3C"/>
    <w:rsid w:val="007A4D32"/>
    <w:rsid w:val="007A567A"/>
    <w:rsid w:val="007A6137"/>
    <w:rsid w:val="007A6254"/>
    <w:rsid w:val="007A7075"/>
    <w:rsid w:val="007A74AE"/>
    <w:rsid w:val="007A7FFA"/>
    <w:rsid w:val="007B0925"/>
    <w:rsid w:val="007B138C"/>
    <w:rsid w:val="007B26BB"/>
    <w:rsid w:val="007B26BC"/>
    <w:rsid w:val="007B3467"/>
    <w:rsid w:val="007B4150"/>
    <w:rsid w:val="007B4623"/>
    <w:rsid w:val="007B47E0"/>
    <w:rsid w:val="007B51B3"/>
    <w:rsid w:val="007B520E"/>
    <w:rsid w:val="007B5D55"/>
    <w:rsid w:val="007B5DF2"/>
    <w:rsid w:val="007B61D0"/>
    <w:rsid w:val="007B6545"/>
    <w:rsid w:val="007B68B3"/>
    <w:rsid w:val="007B6AFA"/>
    <w:rsid w:val="007B6B2A"/>
    <w:rsid w:val="007B6DFC"/>
    <w:rsid w:val="007C176F"/>
    <w:rsid w:val="007C20EC"/>
    <w:rsid w:val="007C34C8"/>
    <w:rsid w:val="007C4468"/>
    <w:rsid w:val="007C4EE9"/>
    <w:rsid w:val="007C5523"/>
    <w:rsid w:val="007C59AB"/>
    <w:rsid w:val="007C6ED5"/>
    <w:rsid w:val="007D0BF9"/>
    <w:rsid w:val="007D2863"/>
    <w:rsid w:val="007D56AD"/>
    <w:rsid w:val="007D7744"/>
    <w:rsid w:val="007D77F1"/>
    <w:rsid w:val="007E0037"/>
    <w:rsid w:val="007E1FD2"/>
    <w:rsid w:val="007E255B"/>
    <w:rsid w:val="007E2A3E"/>
    <w:rsid w:val="007E32F9"/>
    <w:rsid w:val="007E37A9"/>
    <w:rsid w:val="007E4312"/>
    <w:rsid w:val="007E54CA"/>
    <w:rsid w:val="007E6533"/>
    <w:rsid w:val="007E6678"/>
    <w:rsid w:val="007E6C52"/>
    <w:rsid w:val="007E6D3A"/>
    <w:rsid w:val="007E7776"/>
    <w:rsid w:val="007F0069"/>
    <w:rsid w:val="007F0C8A"/>
    <w:rsid w:val="007F125C"/>
    <w:rsid w:val="007F41FE"/>
    <w:rsid w:val="007F5312"/>
    <w:rsid w:val="007F7826"/>
    <w:rsid w:val="007F7A86"/>
    <w:rsid w:val="007F7E4F"/>
    <w:rsid w:val="00800AD7"/>
    <w:rsid w:val="00800FB7"/>
    <w:rsid w:val="00801048"/>
    <w:rsid w:val="00802002"/>
    <w:rsid w:val="00803DB2"/>
    <w:rsid w:val="00804720"/>
    <w:rsid w:val="0080483E"/>
    <w:rsid w:val="008049FC"/>
    <w:rsid w:val="00807866"/>
    <w:rsid w:val="00812644"/>
    <w:rsid w:val="008136E9"/>
    <w:rsid w:val="00813FB6"/>
    <w:rsid w:val="008145B2"/>
    <w:rsid w:val="0082058B"/>
    <w:rsid w:val="00821150"/>
    <w:rsid w:val="008215BC"/>
    <w:rsid w:val="00821B3B"/>
    <w:rsid w:val="008221D6"/>
    <w:rsid w:val="0082272A"/>
    <w:rsid w:val="00823C9A"/>
    <w:rsid w:val="00824824"/>
    <w:rsid w:val="00824B7C"/>
    <w:rsid w:val="00824F3D"/>
    <w:rsid w:val="00826E2A"/>
    <w:rsid w:val="00830ECA"/>
    <w:rsid w:val="00831594"/>
    <w:rsid w:val="00833306"/>
    <w:rsid w:val="00834245"/>
    <w:rsid w:val="0083461A"/>
    <w:rsid w:val="00834C3E"/>
    <w:rsid w:val="00835748"/>
    <w:rsid w:val="00835EB7"/>
    <w:rsid w:val="00837CD1"/>
    <w:rsid w:val="008409A9"/>
    <w:rsid w:val="008411DC"/>
    <w:rsid w:val="008423AA"/>
    <w:rsid w:val="0084355E"/>
    <w:rsid w:val="00843D35"/>
    <w:rsid w:val="00844066"/>
    <w:rsid w:val="00844482"/>
    <w:rsid w:val="00845603"/>
    <w:rsid w:val="008460A5"/>
    <w:rsid w:val="008469DD"/>
    <w:rsid w:val="00847427"/>
    <w:rsid w:val="00847C0C"/>
    <w:rsid w:val="00850360"/>
    <w:rsid w:val="00850437"/>
    <w:rsid w:val="0085097E"/>
    <w:rsid w:val="0085181C"/>
    <w:rsid w:val="00851938"/>
    <w:rsid w:val="00852066"/>
    <w:rsid w:val="008525E9"/>
    <w:rsid w:val="0085792C"/>
    <w:rsid w:val="0086022F"/>
    <w:rsid w:val="00860CCC"/>
    <w:rsid w:val="008617AF"/>
    <w:rsid w:val="00862E2F"/>
    <w:rsid w:val="0086362E"/>
    <w:rsid w:val="00864115"/>
    <w:rsid w:val="008643B9"/>
    <w:rsid w:val="008645D3"/>
    <w:rsid w:val="008647ED"/>
    <w:rsid w:val="008665A9"/>
    <w:rsid w:val="00866925"/>
    <w:rsid w:val="00866F47"/>
    <w:rsid w:val="00867F9F"/>
    <w:rsid w:val="0087133F"/>
    <w:rsid w:val="008730F0"/>
    <w:rsid w:val="00873F7A"/>
    <w:rsid w:val="00874747"/>
    <w:rsid w:val="008758D2"/>
    <w:rsid w:val="0087776A"/>
    <w:rsid w:val="00877CC4"/>
    <w:rsid w:val="00877D03"/>
    <w:rsid w:val="00880023"/>
    <w:rsid w:val="008804F3"/>
    <w:rsid w:val="00880747"/>
    <w:rsid w:val="00880AEA"/>
    <w:rsid w:val="008810DD"/>
    <w:rsid w:val="00881826"/>
    <w:rsid w:val="00881C97"/>
    <w:rsid w:val="00882527"/>
    <w:rsid w:val="00883225"/>
    <w:rsid w:val="00883879"/>
    <w:rsid w:val="008847E8"/>
    <w:rsid w:val="00884B05"/>
    <w:rsid w:val="00885096"/>
    <w:rsid w:val="00885221"/>
    <w:rsid w:val="008859E7"/>
    <w:rsid w:val="00885C53"/>
    <w:rsid w:val="00886E37"/>
    <w:rsid w:val="00890F77"/>
    <w:rsid w:val="00891E58"/>
    <w:rsid w:val="008931C6"/>
    <w:rsid w:val="008940A2"/>
    <w:rsid w:val="00896F54"/>
    <w:rsid w:val="0089733E"/>
    <w:rsid w:val="008973A8"/>
    <w:rsid w:val="00897F75"/>
    <w:rsid w:val="008A02F7"/>
    <w:rsid w:val="008A0627"/>
    <w:rsid w:val="008A06E4"/>
    <w:rsid w:val="008A19DD"/>
    <w:rsid w:val="008A1A9E"/>
    <w:rsid w:val="008A1BCA"/>
    <w:rsid w:val="008A21F3"/>
    <w:rsid w:val="008A2C57"/>
    <w:rsid w:val="008A35A8"/>
    <w:rsid w:val="008A42C6"/>
    <w:rsid w:val="008A4FF9"/>
    <w:rsid w:val="008A6CC4"/>
    <w:rsid w:val="008A7AC9"/>
    <w:rsid w:val="008B0FDD"/>
    <w:rsid w:val="008B177F"/>
    <w:rsid w:val="008B2325"/>
    <w:rsid w:val="008B3683"/>
    <w:rsid w:val="008B5893"/>
    <w:rsid w:val="008B61EF"/>
    <w:rsid w:val="008B73B5"/>
    <w:rsid w:val="008C2253"/>
    <w:rsid w:val="008C2555"/>
    <w:rsid w:val="008C310B"/>
    <w:rsid w:val="008C45D7"/>
    <w:rsid w:val="008C4991"/>
    <w:rsid w:val="008C7DC8"/>
    <w:rsid w:val="008C7E47"/>
    <w:rsid w:val="008D1847"/>
    <w:rsid w:val="008D185A"/>
    <w:rsid w:val="008D1BFB"/>
    <w:rsid w:val="008D3D8C"/>
    <w:rsid w:val="008D4B87"/>
    <w:rsid w:val="008D5290"/>
    <w:rsid w:val="008D53B4"/>
    <w:rsid w:val="008E04F5"/>
    <w:rsid w:val="008E0D94"/>
    <w:rsid w:val="008E1980"/>
    <w:rsid w:val="008E1C4D"/>
    <w:rsid w:val="008E25BE"/>
    <w:rsid w:val="008E33A4"/>
    <w:rsid w:val="008E3B16"/>
    <w:rsid w:val="008E564A"/>
    <w:rsid w:val="008E6043"/>
    <w:rsid w:val="008E61CA"/>
    <w:rsid w:val="008E69C7"/>
    <w:rsid w:val="008E7BEE"/>
    <w:rsid w:val="008F0352"/>
    <w:rsid w:val="008F2200"/>
    <w:rsid w:val="008F2283"/>
    <w:rsid w:val="008F2D76"/>
    <w:rsid w:val="008F34B5"/>
    <w:rsid w:val="008F4897"/>
    <w:rsid w:val="009038F4"/>
    <w:rsid w:val="00904C21"/>
    <w:rsid w:val="00905509"/>
    <w:rsid w:val="0090714A"/>
    <w:rsid w:val="00907308"/>
    <w:rsid w:val="00907AFA"/>
    <w:rsid w:val="00910C62"/>
    <w:rsid w:val="00910E7C"/>
    <w:rsid w:val="00913F00"/>
    <w:rsid w:val="009140E3"/>
    <w:rsid w:val="00914C0A"/>
    <w:rsid w:val="00915070"/>
    <w:rsid w:val="0091523E"/>
    <w:rsid w:val="009169FA"/>
    <w:rsid w:val="009177E7"/>
    <w:rsid w:val="00917AC6"/>
    <w:rsid w:val="00917E18"/>
    <w:rsid w:val="0092148E"/>
    <w:rsid w:val="00921D5A"/>
    <w:rsid w:val="00922049"/>
    <w:rsid w:val="009228FF"/>
    <w:rsid w:val="0092303D"/>
    <w:rsid w:val="00924FAA"/>
    <w:rsid w:val="0092742C"/>
    <w:rsid w:val="00927FF2"/>
    <w:rsid w:val="00931B9A"/>
    <w:rsid w:val="00931FB3"/>
    <w:rsid w:val="0093351C"/>
    <w:rsid w:val="009337B1"/>
    <w:rsid w:val="0093540A"/>
    <w:rsid w:val="0093653E"/>
    <w:rsid w:val="00936C62"/>
    <w:rsid w:val="00940AA2"/>
    <w:rsid w:val="0094269E"/>
    <w:rsid w:val="00942720"/>
    <w:rsid w:val="009460A6"/>
    <w:rsid w:val="00946386"/>
    <w:rsid w:val="00946CAA"/>
    <w:rsid w:val="00950D21"/>
    <w:rsid w:val="00950D93"/>
    <w:rsid w:val="00951363"/>
    <w:rsid w:val="00951D1C"/>
    <w:rsid w:val="00956105"/>
    <w:rsid w:val="00956FAF"/>
    <w:rsid w:val="00961AD0"/>
    <w:rsid w:val="009620AB"/>
    <w:rsid w:val="00962766"/>
    <w:rsid w:val="0096292B"/>
    <w:rsid w:val="00963873"/>
    <w:rsid w:val="009647DF"/>
    <w:rsid w:val="0096526C"/>
    <w:rsid w:val="0096582E"/>
    <w:rsid w:val="00966BD8"/>
    <w:rsid w:val="0096735B"/>
    <w:rsid w:val="00970A54"/>
    <w:rsid w:val="00970A98"/>
    <w:rsid w:val="00971AFF"/>
    <w:rsid w:val="00972049"/>
    <w:rsid w:val="009730BA"/>
    <w:rsid w:val="009732F8"/>
    <w:rsid w:val="009736C4"/>
    <w:rsid w:val="00973A2D"/>
    <w:rsid w:val="00973A4F"/>
    <w:rsid w:val="00973B4F"/>
    <w:rsid w:val="009740C2"/>
    <w:rsid w:val="009752C0"/>
    <w:rsid w:val="00975D79"/>
    <w:rsid w:val="00975E55"/>
    <w:rsid w:val="00976AFD"/>
    <w:rsid w:val="00976D32"/>
    <w:rsid w:val="0097710F"/>
    <w:rsid w:val="009807E6"/>
    <w:rsid w:val="00980B9B"/>
    <w:rsid w:val="00980C7C"/>
    <w:rsid w:val="009834AC"/>
    <w:rsid w:val="00984063"/>
    <w:rsid w:val="00984F9C"/>
    <w:rsid w:val="009856C2"/>
    <w:rsid w:val="009871B5"/>
    <w:rsid w:val="00987362"/>
    <w:rsid w:val="009904D7"/>
    <w:rsid w:val="00990CB2"/>
    <w:rsid w:val="00990FDE"/>
    <w:rsid w:val="00991F7F"/>
    <w:rsid w:val="00992174"/>
    <w:rsid w:val="009921E6"/>
    <w:rsid w:val="00992483"/>
    <w:rsid w:val="00992CBE"/>
    <w:rsid w:val="009935C6"/>
    <w:rsid w:val="00993D5C"/>
    <w:rsid w:val="00994296"/>
    <w:rsid w:val="009948EB"/>
    <w:rsid w:val="0099579C"/>
    <w:rsid w:val="009A02FD"/>
    <w:rsid w:val="009A071F"/>
    <w:rsid w:val="009A136C"/>
    <w:rsid w:val="009A28A8"/>
    <w:rsid w:val="009A2CC6"/>
    <w:rsid w:val="009A436E"/>
    <w:rsid w:val="009A4400"/>
    <w:rsid w:val="009B163A"/>
    <w:rsid w:val="009B1AC9"/>
    <w:rsid w:val="009B2300"/>
    <w:rsid w:val="009B30EF"/>
    <w:rsid w:val="009B3E0B"/>
    <w:rsid w:val="009B4790"/>
    <w:rsid w:val="009B600E"/>
    <w:rsid w:val="009B668E"/>
    <w:rsid w:val="009B72D6"/>
    <w:rsid w:val="009C1009"/>
    <w:rsid w:val="009C2C70"/>
    <w:rsid w:val="009C3AE2"/>
    <w:rsid w:val="009C543A"/>
    <w:rsid w:val="009C5772"/>
    <w:rsid w:val="009C6681"/>
    <w:rsid w:val="009C73D8"/>
    <w:rsid w:val="009C7D68"/>
    <w:rsid w:val="009D0D56"/>
    <w:rsid w:val="009D15A1"/>
    <w:rsid w:val="009D1D82"/>
    <w:rsid w:val="009D2326"/>
    <w:rsid w:val="009D24C7"/>
    <w:rsid w:val="009D2552"/>
    <w:rsid w:val="009D30BD"/>
    <w:rsid w:val="009D31B8"/>
    <w:rsid w:val="009D41D7"/>
    <w:rsid w:val="009D46D7"/>
    <w:rsid w:val="009D5026"/>
    <w:rsid w:val="009D5138"/>
    <w:rsid w:val="009D5B63"/>
    <w:rsid w:val="009D64A7"/>
    <w:rsid w:val="009D77E4"/>
    <w:rsid w:val="009D7F4B"/>
    <w:rsid w:val="009E0818"/>
    <w:rsid w:val="009E141A"/>
    <w:rsid w:val="009E1ACC"/>
    <w:rsid w:val="009E22CA"/>
    <w:rsid w:val="009E36F9"/>
    <w:rsid w:val="009E3FA9"/>
    <w:rsid w:val="009E4920"/>
    <w:rsid w:val="009E4EE5"/>
    <w:rsid w:val="009E65A9"/>
    <w:rsid w:val="009E6FB9"/>
    <w:rsid w:val="009E784A"/>
    <w:rsid w:val="009E7B1F"/>
    <w:rsid w:val="009F1262"/>
    <w:rsid w:val="009F17D8"/>
    <w:rsid w:val="009F1921"/>
    <w:rsid w:val="009F1930"/>
    <w:rsid w:val="009F19F0"/>
    <w:rsid w:val="009F2F6F"/>
    <w:rsid w:val="009F47C4"/>
    <w:rsid w:val="009F4935"/>
    <w:rsid w:val="009F4EB1"/>
    <w:rsid w:val="009F4EBC"/>
    <w:rsid w:val="009F6BFD"/>
    <w:rsid w:val="009F6DAA"/>
    <w:rsid w:val="00A00C8D"/>
    <w:rsid w:val="00A01DEF"/>
    <w:rsid w:val="00A03EDB"/>
    <w:rsid w:val="00A0563E"/>
    <w:rsid w:val="00A064EF"/>
    <w:rsid w:val="00A07054"/>
    <w:rsid w:val="00A0707A"/>
    <w:rsid w:val="00A1131D"/>
    <w:rsid w:val="00A11C08"/>
    <w:rsid w:val="00A12F6E"/>
    <w:rsid w:val="00A14440"/>
    <w:rsid w:val="00A14464"/>
    <w:rsid w:val="00A14773"/>
    <w:rsid w:val="00A147F3"/>
    <w:rsid w:val="00A1498F"/>
    <w:rsid w:val="00A14D27"/>
    <w:rsid w:val="00A155BE"/>
    <w:rsid w:val="00A1576B"/>
    <w:rsid w:val="00A161B8"/>
    <w:rsid w:val="00A20DB9"/>
    <w:rsid w:val="00A21BF8"/>
    <w:rsid w:val="00A21E20"/>
    <w:rsid w:val="00A2392D"/>
    <w:rsid w:val="00A239EE"/>
    <w:rsid w:val="00A24542"/>
    <w:rsid w:val="00A24655"/>
    <w:rsid w:val="00A250BA"/>
    <w:rsid w:val="00A257BD"/>
    <w:rsid w:val="00A266F5"/>
    <w:rsid w:val="00A26B3C"/>
    <w:rsid w:val="00A27C0D"/>
    <w:rsid w:val="00A30180"/>
    <w:rsid w:val="00A31107"/>
    <w:rsid w:val="00A324BD"/>
    <w:rsid w:val="00A32F96"/>
    <w:rsid w:val="00A344CA"/>
    <w:rsid w:val="00A3504A"/>
    <w:rsid w:val="00A35DBB"/>
    <w:rsid w:val="00A35E0C"/>
    <w:rsid w:val="00A40084"/>
    <w:rsid w:val="00A402D9"/>
    <w:rsid w:val="00A4035C"/>
    <w:rsid w:val="00A404D0"/>
    <w:rsid w:val="00A41707"/>
    <w:rsid w:val="00A4314E"/>
    <w:rsid w:val="00A4488E"/>
    <w:rsid w:val="00A450EB"/>
    <w:rsid w:val="00A464B5"/>
    <w:rsid w:val="00A50263"/>
    <w:rsid w:val="00A525DA"/>
    <w:rsid w:val="00A52E49"/>
    <w:rsid w:val="00A54313"/>
    <w:rsid w:val="00A55301"/>
    <w:rsid w:val="00A60AF3"/>
    <w:rsid w:val="00A623A7"/>
    <w:rsid w:val="00A624C4"/>
    <w:rsid w:val="00A63EDE"/>
    <w:rsid w:val="00A653CA"/>
    <w:rsid w:val="00A65D84"/>
    <w:rsid w:val="00A6637F"/>
    <w:rsid w:val="00A6680E"/>
    <w:rsid w:val="00A66EE4"/>
    <w:rsid w:val="00A704FE"/>
    <w:rsid w:val="00A7076A"/>
    <w:rsid w:val="00A73BCF"/>
    <w:rsid w:val="00A73CB3"/>
    <w:rsid w:val="00A75474"/>
    <w:rsid w:val="00A75619"/>
    <w:rsid w:val="00A77679"/>
    <w:rsid w:val="00A8090A"/>
    <w:rsid w:val="00A80C13"/>
    <w:rsid w:val="00A81FC3"/>
    <w:rsid w:val="00A825F4"/>
    <w:rsid w:val="00A82777"/>
    <w:rsid w:val="00A82851"/>
    <w:rsid w:val="00A82DCB"/>
    <w:rsid w:val="00A831F6"/>
    <w:rsid w:val="00A84C8A"/>
    <w:rsid w:val="00A84CC4"/>
    <w:rsid w:val="00A850CE"/>
    <w:rsid w:val="00A852C1"/>
    <w:rsid w:val="00A8553F"/>
    <w:rsid w:val="00A85963"/>
    <w:rsid w:val="00A85E99"/>
    <w:rsid w:val="00A8638E"/>
    <w:rsid w:val="00A86532"/>
    <w:rsid w:val="00A865AE"/>
    <w:rsid w:val="00A87FC6"/>
    <w:rsid w:val="00A908B5"/>
    <w:rsid w:val="00A90DA5"/>
    <w:rsid w:val="00A9151D"/>
    <w:rsid w:val="00A91A3D"/>
    <w:rsid w:val="00A91B6A"/>
    <w:rsid w:val="00A94108"/>
    <w:rsid w:val="00A9429C"/>
    <w:rsid w:val="00A95B0A"/>
    <w:rsid w:val="00A96E17"/>
    <w:rsid w:val="00A96EBD"/>
    <w:rsid w:val="00A97C8D"/>
    <w:rsid w:val="00AA02BC"/>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3E0C"/>
    <w:rsid w:val="00AB4E84"/>
    <w:rsid w:val="00AB730D"/>
    <w:rsid w:val="00AC001C"/>
    <w:rsid w:val="00AC13E6"/>
    <w:rsid w:val="00AC16D8"/>
    <w:rsid w:val="00AC16F2"/>
    <w:rsid w:val="00AC1F3E"/>
    <w:rsid w:val="00AC3648"/>
    <w:rsid w:val="00AC45F8"/>
    <w:rsid w:val="00AC74A1"/>
    <w:rsid w:val="00AD09D4"/>
    <w:rsid w:val="00AD0A9D"/>
    <w:rsid w:val="00AD0F69"/>
    <w:rsid w:val="00AD3103"/>
    <w:rsid w:val="00AD4DB0"/>
    <w:rsid w:val="00AD4FA3"/>
    <w:rsid w:val="00AD57D9"/>
    <w:rsid w:val="00AD653B"/>
    <w:rsid w:val="00AD6628"/>
    <w:rsid w:val="00AD7E93"/>
    <w:rsid w:val="00AE06FB"/>
    <w:rsid w:val="00AE1536"/>
    <w:rsid w:val="00AE2114"/>
    <w:rsid w:val="00AE2347"/>
    <w:rsid w:val="00AE3B55"/>
    <w:rsid w:val="00AE58E9"/>
    <w:rsid w:val="00AE719E"/>
    <w:rsid w:val="00AF096F"/>
    <w:rsid w:val="00AF0AC3"/>
    <w:rsid w:val="00AF14FD"/>
    <w:rsid w:val="00AF18DA"/>
    <w:rsid w:val="00AF2524"/>
    <w:rsid w:val="00AF4046"/>
    <w:rsid w:val="00AF4508"/>
    <w:rsid w:val="00AF4DCB"/>
    <w:rsid w:val="00AF51E1"/>
    <w:rsid w:val="00B0022D"/>
    <w:rsid w:val="00B00272"/>
    <w:rsid w:val="00B0050B"/>
    <w:rsid w:val="00B00D5A"/>
    <w:rsid w:val="00B01302"/>
    <w:rsid w:val="00B02F65"/>
    <w:rsid w:val="00B034F5"/>
    <w:rsid w:val="00B04B06"/>
    <w:rsid w:val="00B05372"/>
    <w:rsid w:val="00B06890"/>
    <w:rsid w:val="00B068DC"/>
    <w:rsid w:val="00B07C2E"/>
    <w:rsid w:val="00B07CC8"/>
    <w:rsid w:val="00B10186"/>
    <w:rsid w:val="00B10583"/>
    <w:rsid w:val="00B13227"/>
    <w:rsid w:val="00B13EDF"/>
    <w:rsid w:val="00B14941"/>
    <w:rsid w:val="00B14947"/>
    <w:rsid w:val="00B15706"/>
    <w:rsid w:val="00B15C4D"/>
    <w:rsid w:val="00B16281"/>
    <w:rsid w:val="00B174D4"/>
    <w:rsid w:val="00B17ECE"/>
    <w:rsid w:val="00B207E2"/>
    <w:rsid w:val="00B20E48"/>
    <w:rsid w:val="00B212A9"/>
    <w:rsid w:val="00B21391"/>
    <w:rsid w:val="00B215EB"/>
    <w:rsid w:val="00B224DD"/>
    <w:rsid w:val="00B24209"/>
    <w:rsid w:val="00B243D5"/>
    <w:rsid w:val="00B25F67"/>
    <w:rsid w:val="00B26404"/>
    <w:rsid w:val="00B26E4D"/>
    <w:rsid w:val="00B27E55"/>
    <w:rsid w:val="00B31F02"/>
    <w:rsid w:val="00B328DE"/>
    <w:rsid w:val="00B33747"/>
    <w:rsid w:val="00B341B7"/>
    <w:rsid w:val="00B3495F"/>
    <w:rsid w:val="00B35455"/>
    <w:rsid w:val="00B35ADA"/>
    <w:rsid w:val="00B376BF"/>
    <w:rsid w:val="00B376FA"/>
    <w:rsid w:val="00B4118F"/>
    <w:rsid w:val="00B420B3"/>
    <w:rsid w:val="00B42A3C"/>
    <w:rsid w:val="00B42DC4"/>
    <w:rsid w:val="00B44B94"/>
    <w:rsid w:val="00B450B0"/>
    <w:rsid w:val="00B45110"/>
    <w:rsid w:val="00B45FDE"/>
    <w:rsid w:val="00B4755F"/>
    <w:rsid w:val="00B47CE5"/>
    <w:rsid w:val="00B507A6"/>
    <w:rsid w:val="00B5125D"/>
    <w:rsid w:val="00B519FD"/>
    <w:rsid w:val="00B5256E"/>
    <w:rsid w:val="00B532C2"/>
    <w:rsid w:val="00B54D66"/>
    <w:rsid w:val="00B54E80"/>
    <w:rsid w:val="00B560D9"/>
    <w:rsid w:val="00B5634C"/>
    <w:rsid w:val="00B5719F"/>
    <w:rsid w:val="00B57FB3"/>
    <w:rsid w:val="00B60F4F"/>
    <w:rsid w:val="00B620F7"/>
    <w:rsid w:val="00B6227F"/>
    <w:rsid w:val="00B637EC"/>
    <w:rsid w:val="00B63E94"/>
    <w:rsid w:val="00B64462"/>
    <w:rsid w:val="00B6479B"/>
    <w:rsid w:val="00B6535F"/>
    <w:rsid w:val="00B66152"/>
    <w:rsid w:val="00B66731"/>
    <w:rsid w:val="00B66BD1"/>
    <w:rsid w:val="00B66F8E"/>
    <w:rsid w:val="00B67E85"/>
    <w:rsid w:val="00B70C0D"/>
    <w:rsid w:val="00B70E7B"/>
    <w:rsid w:val="00B719B2"/>
    <w:rsid w:val="00B71A0B"/>
    <w:rsid w:val="00B7328F"/>
    <w:rsid w:val="00B737E8"/>
    <w:rsid w:val="00B73B3E"/>
    <w:rsid w:val="00B73B65"/>
    <w:rsid w:val="00B73E02"/>
    <w:rsid w:val="00B746FE"/>
    <w:rsid w:val="00B765BA"/>
    <w:rsid w:val="00B804AD"/>
    <w:rsid w:val="00B8160C"/>
    <w:rsid w:val="00B83537"/>
    <w:rsid w:val="00B8357F"/>
    <w:rsid w:val="00B83FD3"/>
    <w:rsid w:val="00B840BC"/>
    <w:rsid w:val="00B851B3"/>
    <w:rsid w:val="00B8562B"/>
    <w:rsid w:val="00B85DAF"/>
    <w:rsid w:val="00B865F6"/>
    <w:rsid w:val="00B86EB9"/>
    <w:rsid w:val="00B87A7F"/>
    <w:rsid w:val="00B87C71"/>
    <w:rsid w:val="00B9072E"/>
    <w:rsid w:val="00B90E5F"/>
    <w:rsid w:val="00B91501"/>
    <w:rsid w:val="00B91C29"/>
    <w:rsid w:val="00B91E0D"/>
    <w:rsid w:val="00B94E28"/>
    <w:rsid w:val="00B953DB"/>
    <w:rsid w:val="00B97CA1"/>
    <w:rsid w:val="00B97CAF"/>
    <w:rsid w:val="00BA0C9A"/>
    <w:rsid w:val="00BA1240"/>
    <w:rsid w:val="00BA14A3"/>
    <w:rsid w:val="00BA21C4"/>
    <w:rsid w:val="00BA4EE4"/>
    <w:rsid w:val="00BA51D0"/>
    <w:rsid w:val="00BA5910"/>
    <w:rsid w:val="00BA5911"/>
    <w:rsid w:val="00BA6C0E"/>
    <w:rsid w:val="00BB20FC"/>
    <w:rsid w:val="00BB4DCD"/>
    <w:rsid w:val="00BB6363"/>
    <w:rsid w:val="00BC05B8"/>
    <w:rsid w:val="00BC190F"/>
    <w:rsid w:val="00BC1BF0"/>
    <w:rsid w:val="00BC1D72"/>
    <w:rsid w:val="00BC2572"/>
    <w:rsid w:val="00BC3D09"/>
    <w:rsid w:val="00BC4A9C"/>
    <w:rsid w:val="00BC511F"/>
    <w:rsid w:val="00BC60FE"/>
    <w:rsid w:val="00BC67E4"/>
    <w:rsid w:val="00BC686B"/>
    <w:rsid w:val="00BC6A23"/>
    <w:rsid w:val="00BC6DBC"/>
    <w:rsid w:val="00BC7734"/>
    <w:rsid w:val="00BC7B34"/>
    <w:rsid w:val="00BD192E"/>
    <w:rsid w:val="00BD318D"/>
    <w:rsid w:val="00BD32C5"/>
    <w:rsid w:val="00BD53AF"/>
    <w:rsid w:val="00BD6549"/>
    <w:rsid w:val="00BD6D13"/>
    <w:rsid w:val="00BE126E"/>
    <w:rsid w:val="00BE31B0"/>
    <w:rsid w:val="00BE33B8"/>
    <w:rsid w:val="00BE36D6"/>
    <w:rsid w:val="00BE3BEB"/>
    <w:rsid w:val="00BE6130"/>
    <w:rsid w:val="00BE613E"/>
    <w:rsid w:val="00BF0D96"/>
    <w:rsid w:val="00BF1463"/>
    <w:rsid w:val="00BF1725"/>
    <w:rsid w:val="00BF18D0"/>
    <w:rsid w:val="00BF19DE"/>
    <w:rsid w:val="00BF2C4F"/>
    <w:rsid w:val="00BF30F6"/>
    <w:rsid w:val="00BF3A66"/>
    <w:rsid w:val="00BF588C"/>
    <w:rsid w:val="00BF63C1"/>
    <w:rsid w:val="00BF6CEE"/>
    <w:rsid w:val="00BF6E22"/>
    <w:rsid w:val="00C0161B"/>
    <w:rsid w:val="00C01924"/>
    <w:rsid w:val="00C024B7"/>
    <w:rsid w:val="00C04147"/>
    <w:rsid w:val="00C043C6"/>
    <w:rsid w:val="00C047BC"/>
    <w:rsid w:val="00C049CE"/>
    <w:rsid w:val="00C04C74"/>
    <w:rsid w:val="00C04D67"/>
    <w:rsid w:val="00C0570D"/>
    <w:rsid w:val="00C05DBF"/>
    <w:rsid w:val="00C06DDB"/>
    <w:rsid w:val="00C12159"/>
    <w:rsid w:val="00C1419F"/>
    <w:rsid w:val="00C14E7E"/>
    <w:rsid w:val="00C16270"/>
    <w:rsid w:val="00C17656"/>
    <w:rsid w:val="00C17C97"/>
    <w:rsid w:val="00C17E91"/>
    <w:rsid w:val="00C21962"/>
    <w:rsid w:val="00C22171"/>
    <w:rsid w:val="00C22AC9"/>
    <w:rsid w:val="00C23B19"/>
    <w:rsid w:val="00C24DA0"/>
    <w:rsid w:val="00C2502E"/>
    <w:rsid w:val="00C2509D"/>
    <w:rsid w:val="00C25FEE"/>
    <w:rsid w:val="00C27767"/>
    <w:rsid w:val="00C278AA"/>
    <w:rsid w:val="00C30069"/>
    <w:rsid w:val="00C312DB"/>
    <w:rsid w:val="00C318BA"/>
    <w:rsid w:val="00C31A4B"/>
    <w:rsid w:val="00C34C68"/>
    <w:rsid w:val="00C357CE"/>
    <w:rsid w:val="00C35EC6"/>
    <w:rsid w:val="00C36295"/>
    <w:rsid w:val="00C37456"/>
    <w:rsid w:val="00C378D5"/>
    <w:rsid w:val="00C4076C"/>
    <w:rsid w:val="00C4227D"/>
    <w:rsid w:val="00C423BB"/>
    <w:rsid w:val="00C4296A"/>
    <w:rsid w:val="00C435B4"/>
    <w:rsid w:val="00C4524D"/>
    <w:rsid w:val="00C45655"/>
    <w:rsid w:val="00C45756"/>
    <w:rsid w:val="00C47231"/>
    <w:rsid w:val="00C47685"/>
    <w:rsid w:val="00C479E4"/>
    <w:rsid w:val="00C503EF"/>
    <w:rsid w:val="00C51599"/>
    <w:rsid w:val="00C523C1"/>
    <w:rsid w:val="00C524A8"/>
    <w:rsid w:val="00C5265C"/>
    <w:rsid w:val="00C52D8D"/>
    <w:rsid w:val="00C542E5"/>
    <w:rsid w:val="00C54FAE"/>
    <w:rsid w:val="00C55873"/>
    <w:rsid w:val="00C5594E"/>
    <w:rsid w:val="00C5644C"/>
    <w:rsid w:val="00C567D2"/>
    <w:rsid w:val="00C57BC0"/>
    <w:rsid w:val="00C60116"/>
    <w:rsid w:val="00C6024B"/>
    <w:rsid w:val="00C605DE"/>
    <w:rsid w:val="00C6111D"/>
    <w:rsid w:val="00C6112A"/>
    <w:rsid w:val="00C624F1"/>
    <w:rsid w:val="00C6284A"/>
    <w:rsid w:val="00C633C3"/>
    <w:rsid w:val="00C64AB6"/>
    <w:rsid w:val="00C64D2A"/>
    <w:rsid w:val="00C65119"/>
    <w:rsid w:val="00C655FB"/>
    <w:rsid w:val="00C65D16"/>
    <w:rsid w:val="00C65E7D"/>
    <w:rsid w:val="00C6614E"/>
    <w:rsid w:val="00C66835"/>
    <w:rsid w:val="00C67E83"/>
    <w:rsid w:val="00C704CD"/>
    <w:rsid w:val="00C70751"/>
    <w:rsid w:val="00C716A5"/>
    <w:rsid w:val="00C71C9A"/>
    <w:rsid w:val="00C7228F"/>
    <w:rsid w:val="00C72C19"/>
    <w:rsid w:val="00C73631"/>
    <w:rsid w:val="00C736F1"/>
    <w:rsid w:val="00C752F1"/>
    <w:rsid w:val="00C75E2A"/>
    <w:rsid w:val="00C804E7"/>
    <w:rsid w:val="00C817D0"/>
    <w:rsid w:val="00C8384C"/>
    <w:rsid w:val="00C84F7C"/>
    <w:rsid w:val="00C853FD"/>
    <w:rsid w:val="00C86403"/>
    <w:rsid w:val="00C871D2"/>
    <w:rsid w:val="00C875F7"/>
    <w:rsid w:val="00C8776E"/>
    <w:rsid w:val="00C90631"/>
    <w:rsid w:val="00C91041"/>
    <w:rsid w:val="00C921B3"/>
    <w:rsid w:val="00C9289D"/>
    <w:rsid w:val="00C934BB"/>
    <w:rsid w:val="00C9430C"/>
    <w:rsid w:val="00C9537F"/>
    <w:rsid w:val="00C95A7D"/>
    <w:rsid w:val="00CA1B89"/>
    <w:rsid w:val="00CA3998"/>
    <w:rsid w:val="00CA3D29"/>
    <w:rsid w:val="00CA6270"/>
    <w:rsid w:val="00CA6786"/>
    <w:rsid w:val="00CA7697"/>
    <w:rsid w:val="00CA7895"/>
    <w:rsid w:val="00CB022F"/>
    <w:rsid w:val="00CB03FD"/>
    <w:rsid w:val="00CB042E"/>
    <w:rsid w:val="00CB0ED1"/>
    <w:rsid w:val="00CB1B00"/>
    <w:rsid w:val="00CB217E"/>
    <w:rsid w:val="00CB2418"/>
    <w:rsid w:val="00CB3E09"/>
    <w:rsid w:val="00CB4295"/>
    <w:rsid w:val="00CB48A8"/>
    <w:rsid w:val="00CB5045"/>
    <w:rsid w:val="00CB56C0"/>
    <w:rsid w:val="00CB58EE"/>
    <w:rsid w:val="00CB723D"/>
    <w:rsid w:val="00CB73CE"/>
    <w:rsid w:val="00CB7984"/>
    <w:rsid w:val="00CC0B58"/>
    <w:rsid w:val="00CC0C11"/>
    <w:rsid w:val="00CC1062"/>
    <w:rsid w:val="00CC23B6"/>
    <w:rsid w:val="00CC51E2"/>
    <w:rsid w:val="00CC5A65"/>
    <w:rsid w:val="00CC5C2D"/>
    <w:rsid w:val="00CD18EC"/>
    <w:rsid w:val="00CD1D18"/>
    <w:rsid w:val="00CD24FC"/>
    <w:rsid w:val="00CD3097"/>
    <w:rsid w:val="00CD3629"/>
    <w:rsid w:val="00CD3EAA"/>
    <w:rsid w:val="00CD65EC"/>
    <w:rsid w:val="00CD6C11"/>
    <w:rsid w:val="00CD6E2E"/>
    <w:rsid w:val="00CE110F"/>
    <w:rsid w:val="00CE3D4E"/>
    <w:rsid w:val="00CE448F"/>
    <w:rsid w:val="00CE4524"/>
    <w:rsid w:val="00CE5806"/>
    <w:rsid w:val="00CE5AC4"/>
    <w:rsid w:val="00CE690E"/>
    <w:rsid w:val="00CE6992"/>
    <w:rsid w:val="00CE7667"/>
    <w:rsid w:val="00CF0165"/>
    <w:rsid w:val="00CF058B"/>
    <w:rsid w:val="00CF28CF"/>
    <w:rsid w:val="00CF342D"/>
    <w:rsid w:val="00CF4216"/>
    <w:rsid w:val="00CF7FDE"/>
    <w:rsid w:val="00D00B4C"/>
    <w:rsid w:val="00D02F14"/>
    <w:rsid w:val="00D0374E"/>
    <w:rsid w:val="00D03C6E"/>
    <w:rsid w:val="00D04256"/>
    <w:rsid w:val="00D042A6"/>
    <w:rsid w:val="00D0457D"/>
    <w:rsid w:val="00D05799"/>
    <w:rsid w:val="00D05AB2"/>
    <w:rsid w:val="00D06067"/>
    <w:rsid w:val="00D060BD"/>
    <w:rsid w:val="00D0686D"/>
    <w:rsid w:val="00D10B6D"/>
    <w:rsid w:val="00D10E24"/>
    <w:rsid w:val="00D11550"/>
    <w:rsid w:val="00D120AB"/>
    <w:rsid w:val="00D1276E"/>
    <w:rsid w:val="00D12DC4"/>
    <w:rsid w:val="00D13FBE"/>
    <w:rsid w:val="00D13FDA"/>
    <w:rsid w:val="00D14A0E"/>
    <w:rsid w:val="00D166FB"/>
    <w:rsid w:val="00D223FA"/>
    <w:rsid w:val="00D24B42"/>
    <w:rsid w:val="00D24FD6"/>
    <w:rsid w:val="00D25052"/>
    <w:rsid w:val="00D25AFA"/>
    <w:rsid w:val="00D26AF4"/>
    <w:rsid w:val="00D270AF"/>
    <w:rsid w:val="00D27C6B"/>
    <w:rsid w:val="00D3052A"/>
    <w:rsid w:val="00D305FA"/>
    <w:rsid w:val="00D32A23"/>
    <w:rsid w:val="00D32B02"/>
    <w:rsid w:val="00D33148"/>
    <w:rsid w:val="00D336D5"/>
    <w:rsid w:val="00D33F8C"/>
    <w:rsid w:val="00D33FEC"/>
    <w:rsid w:val="00D3467C"/>
    <w:rsid w:val="00D35F94"/>
    <w:rsid w:val="00D36C02"/>
    <w:rsid w:val="00D37B37"/>
    <w:rsid w:val="00D42D87"/>
    <w:rsid w:val="00D43947"/>
    <w:rsid w:val="00D43E4B"/>
    <w:rsid w:val="00D44A06"/>
    <w:rsid w:val="00D44F40"/>
    <w:rsid w:val="00D46BE8"/>
    <w:rsid w:val="00D4717A"/>
    <w:rsid w:val="00D50654"/>
    <w:rsid w:val="00D50D84"/>
    <w:rsid w:val="00D511F9"/>
    <w:rsid w:val="00D51948"/>
    <w:rsid w:val="00D52022"/>
    <w:rsid w:val="00D5239C"/>
    <w:rsid w:val="00D52CB0"/>
    <w:rsid w:val="00D53880"/>
    <w:rsid w:val="00D5488D"/>
    <w:rsid w:val="00D57CB9"/>
    <w:rsid w:val="00D57EDD"/>
    <w:rsid w:val="00D60E72"/>
    <w:rsid w:val="00D61028"/>
    <w:rsid w:val="00D6149E"/>
    <w:rsid w:val="00D614CD"/>
    <w:rsid w:val="00D62251"/>
    <w:rsid w:val="00D6308C"/>
    <w:rsid w:val="00D63466"/>
    <w:rsid w:val="00D635F5"/>
    <w:rsid w:val="00D65D04"/>
    <w:rsid w:val="00D67688"/>
    <w:rsid w:val="00D700E1"/>
    <w:rsid w:val="00D70E57"/>
    <w:rsid w:val="00D726DB"/>
    <w:rsid w:val="00D72F29"/>
    <w:rsid w:val="00D731CA"/>
    <w:rsid w:val="00D73796"/>
    <w:rsid w:val="00D737A7"/>
    <w:rsid w:val="00D7440A"/>
    <w:rsid w:val="00D74883"/>
    <w:rsid w:val="00D74C44"/>
    <w:rsid w:val="00D75B6F"/>
    <w:rsid w:val="00D7614E"/>
    <w:rsid w:val="00D7712F"/>
    <w:rsid w:val="00D77A6A"/>
    <w:rsid w:val="00D800E1"/>
    <w:rsid w:val="00D80473"/>
    <w:rsid w:val="00D8069F"/>
    <w:rsid w:val="00D80F97"/>
    <w:rsid w:val="00D8185D"/>
    <w:rsid w:val="00D821D5"/>
    <w:rsid w:val="00D84212"/>
    <w:rsid w:val="00D86728"/>
    <w:rsid w:val="00D87042"/>
    <w:rsid w:val="00D87FC6"/>
    <w:rsid w:val="00D917B1"/>
    <w:rsid w:val="00D91CF2"/>
    <w:rsid w:val="00D9344F"/>
    <w:rsid w:val="00D9394D"/>
    <w:rsid w:val="00D93A85"/>
    <w:rsid w:val="00D93EE9"/>
    <w:rsid w:val="00D950BE"/>
    <w:rsid w:val="00D95FA0"/>
    <w:rsid w:val="00D96D9B"/>
    <w:rsid w:val="00D9733A"/>
    <w:rsid w:val="00DA045B"/>
    <w:rsid w:val="00DA0B32"/>
    <w:rsid w:val="00DA126A"/>
    <w:rsid w:val="00DA1ACB"/>
    <w:rsid w:val="00DA44EA"/>
    <w:rsid w:val="00DA4EE1"/>
    <w:rsid w:val="00DA508E"/>
    <w:rsid w:val="00DA5D64"/>
    <w:rsid w:val="00DA6CF1"/>
    <w:rsid w:val="00DA7645"/>
    <w:rsid w:val="00DB0514"/>
    <w:rsid w:val="00DB192C"/>
    <w:rsid w:val="00DB25AF"/>
    <w:rsid w:val="00DB3500"/>
    <w:rsid w:val="00DB4550"/>
    <w:rsid w:val="00DB4E5C"/>
    <w:rsid w:val="00DB5751"/>
    <w:rsid w:val="00DB5E86"/>
    <w:rsid w:val="00DC04C0"/>
    <w:rsid w:val="00DC10C5"/>
    <w:rsid w:val="00DC1219"/>
    <w:rsid w:val="00DC2715"/>
    <w:rsid w:val="00DC281C"/>
    <w:rsid w:val="00DC3683"/>
    <w:rsid w:val="00DC400F"/>
    <w:rsid w:val="00DC4E43"/>
    <w:rsid w:val="00DC519A"/>
    <w:rsid w:val="00DD2375"/>
    <w:rsid w:val="00DD27F2"/>
    <w:rsid w:val="00DD3DB2"/>
    <w:rsid w:val="00DD4B87"/>
    <w:rsid w:val="00DD4FD4"/>
    <w:rsid w:val="00DD546A"/>
    <w:rsid w:val="00DD5899"/>
    <w:rsid w:val="00DD5BE1"/>
    <w:rsid w:val="00DD6355"/>
    <w:rsid w:val="00DD6E95"/>
    <w:rsid w:val="00DD7279"/>
    <w:rsid w:val="00DD739B"/>
    <w:rsid w:val="00DD7CBB"/>
    <w:rsid w:val="00DE2463"/>
    <w:rsid w:val="00DE424F"/>
    <w:rsid w:val="00DE5958"/>
    <w:rsid w:val="00DE5967"/>
    <w:rsid w:val="00DF0228"/>
    <w:rsid w:val="00DF042A"/>
    <w:rsid w:val="00DF05A2"/>
    <w:rsid w:val="00DF2C94"/>
    <w:rsid w:val="00DF2E6F"/>
    <w:rsid w:val="00DF30B9"/>
    <w:rsid w:val="00DF4ED9"/>
    <w:rsid w:val="00DF4F23"/>
    <w:rsid w:val="00DF6014"/>
    <w:rsid w:val="00DF6B34"/>
    <w:rsid w:val="00E00185"/>
    <w:rsid w:val="00E00509"/>
    <w:rsid w:val="00E0151A"/>
    <w:rsid w:val="00E02795"/>
    <w:rsid w:val="00E047F5"/>
    <w:rsid w:val="00E06732"/>
    <w:rsid w:val="00E1022D"/>
    <w:rsid w:val="00E107BF"/>
    <w:rsid w:val="00E11227"/>
    <w:rsid w:val="00E14063"/>
    <w:rsid w:val="00E14E82"/>
    <w:rsid w:val="00E15479"/>
    <w:rsid w:val="00E215B0"/>
    <w:rsid w:val="00E21BDA"/>
    <w:rsid w:val="00E2205D"/>
    <w:rsid w:val="00E22E39"/>
    <w:rsid w:val="00E2544E"/>
    <w:rsid w:val="00E259CA"/>
    <w:rsid w:val="00E259E7"/>
    <w:rsid w:val="00E25F6B"/>
    <w:rsid w:val="00E26E85"/>
    <w:rsid w:val="00E31065"/>
    <w:rsid w:val="00E31673"/>
    <w:rsid w:val="00E34021"/>
    <w:rsid w:val="00E34914"/>
    <w:rsid w:val="00E363E0"/>
    <w:rsid w:val="00E37DB6"/>
    <w:rsid w:val="00E40476"/>
    <w:rsid w:val="00E43775"/>
    <w:rsid w:val="00E43F85"/>
    <w:rsid w:val="00E44A72"/>
    <w:rsid w:val="00E45D95"/>
    <w:rsid w:val="00E4629F"/>
    <w:rsid w:val="00E501EF"/>
    <w:rsid w:val="00E51286"/>
    <w:rsid w:val="00E514B1"/>
    <w:rsid w:val="00E51ACC"/>
    <w:rsid w:val="00E52100"/>
    <w:rsid w:val="00E54C1B"/>
    <w:rsid w:val="00E54E02"/>
    <w:rsid w:val="00E555A7"/>
    <w:rsid w:val="00E56F3E"/>
    <w:rsid w:val="00E60893"/>
    <w:rsid w:val="00E6120A"/>
    <w:rsid w:val="00E620E3"/>
    <w:rsid w:val="00E6280E"/>
    <w:rsid w:val="00E634A4"/>
    <w:rsid w:val="00E64826"/>
    <w:rsid w:val="00E66B0D"/>
    <w:rsid w:val="00E66E64"/>
    <w:rsid w:val="00E66F6A"/>
    <w:rsid w:val="00E6793F"/>
    <w:rsid w:val="00E70C2B"/>
    <w:rsid w:val="00E7296B"/>
    <w:rsid w:val="00E72DA2"/>
    <w:rsid w:val="00E736BB"/>
    <w:rsid w:val="00E73CAD"/>
    <w:rsid w:val="00E73F8E"/>
    <w:rsid w:val="00E74428"/>
    <w:rsid w:val="00E747D2"/>
    <w:rsid w:val="00E752E5"/>
    <w:rsid w:val="00E76001"/>
    <w:rsid w:val="00E77597"/>
    <w:rsid w:val="00E77C62"/>
    <w:rsid w:val="00E80012"/>
    <w:rsid w:val="00E80234"/>
    <w:rsid w:val="00E81AB1"/>
    <w:rsid w:val="00E82257"/>
    <w:rsid w:val="00E83F12"/>
    <w:rsid w:val="00E8495A"/>
    <w:rsid w:val="00E85108"/>
    <w:rsid w:val="00E859AD"/>
    <w:rsid w:val="00E85AC3"/>
    <w:rsid w:val="00E85C2E"/>
    <w:rsid w:val="00E86045"/>
    <w:rsid w:val="00E87563"/>
    <w:rsid w:val="00E91A71"/>
    <w:rsid w:val="00E9345B"/>
    <w:rsid w:val="00E945D0"/>
    <w:rsid w:val="00E9470D"/>
    <w:rsid w:val="00E951E2"/>
    <w:rsid w:val="00E954BE"/>
    <w:rsid w:val="00E9780C"/>
    <w:rsid w:val="00E97B30"/>
    <w:rsid w:val="00EA0334"/>
    <w:rsid w:val="00EA11EA"/>
    <w:rsid w:val="00EA3856"/>
    <w:rsid w:val="00EA3E8F"/>
    <w:rsid w:val="00EA3EBF"/>
    <w:rsid w:val="00EA3FAC"/>
    <w:rsid w:val="00EA58DD"/>
    <w:rsid w:val="00EA768C"/>
    <w:rsid w:val="00EB0C80"/>
    <w:rsid w:val="00EB1C5A"/>
    <w:rsid w:val="00EB2BDA"/>
    <w:rsid w:val="00EB37A8"/>
    <w:rsid w:val="00EB3E12"/>
    <w:rsid w:val="00EB5FCD"/>
    <w:rsid w:val="00EC0084"/>
    <w:rsid w:val="00EC08B0"/>
    <w:rsid w:val="00EC0F15"/>
    <w:rsid w:val="00EC1561"/>
    <w:rsid w:val="00EC1576"/>
    <w:rsid w:val="00EC2ECD"/>
    <w:rsid w:val="00EC34BA"/>
    <w:rsid w:val="00EC38E1"/>
    <w:rsid w:val="00EC3A09"/>
    <w:rsid w:val="00EC3B28"/>
    <w:rsid w:val="00EC4755"/>
    <w:rsid w:val="00EC4A12"/>
    <w:rsid w:val="00EC58F5"/>
    <w:rsid w:val="00ED0116"/>
    <w:rsid w:val="00ED038B"/>
    <w:rsid w:val="00ED1975"/>
    <w:rsid w:val="00ED20CC"/>
    <w:rsid w:val="00ED23D2"/>
    <w:rsid w:val="00ED3948"/>
    <w:rsid w:val="00ED3AF7"/>
    <w:rsid w:val="00ED46AA"/>
    <w:rsid w:val="00ED6071"/>
    <w:rsid w:val="00EE2421"/>
    <w:rsid w:val="00EE2B95"/>
    <w:rsid w:val="00EE43D2"/>
    <w:rsid w:val="00EE441D"/>
    <w:rsid w:val="00EE4A75"/>
    <w:rsid w:val="00EE4F94"/>
    <w:rsid w:val="00EE558D"/>
    <w:rsid w:val="00EE5FD7"/>
    <w:rsid w:val="00EE601B"/>
    <w:rsid w:val="00EF0BB3"/>
    <w:rsid w:val="00EF0E4B"/>
    <w:rsid w:val="00EF1356"/>
    <w:rsid w:val="00EF2726"/>
    <w:rsid w:val="00EF330A"/>
    <w:rsid w:val="00EF3A17"/>
    <w:rsid w:val="00EF4908"/>
    <w:rsid w:val="00EF4CEF"/>
    <w:rsid w:val="00EF6C5C"/>
    <w:rsid w:val="00EF7709"/>
    <w:rsid w:val="00F0014B"/>
    <w:rsid w:val="00F00E74"/>
    <w:rsid w:val="00F01722"/>
    <w:rsid w:val="00F01E7B"/>
    <w:rsid w:val="00F02E2D"/>
    <w:rsid w:val="00F035CD"/>
    <w:rsid w:val="00F04C95"/>
    <w:rsid w:val="00F04D53"/>
    <w:rsid w:val="00F0510F"/>
    <w:rsid w:val="00F06208"/>
    <w:rsid w:val="00F06E67"/>
    <w:rsid w:val="00F077C1"/>
    <w:rsid w:val="00F07AFB"/>
    <w:rsid w:val="00F10B29"/>
    <w:rsid w:val="00F10BBC"/>
    <w:rsid w:val="00F11131"/>
    <w:rsid w:val="00F12561"/>
    <w:rsid w:val="00F12983"/>
    <w:rsid w:val="00F131FD"/>
    <w:rsid w:val="00F1529E"/>
    <w:rsid w:val="00F16E08"/>
    <w:rsid w:val="00F16F92"/>
    <w:rsid w:val="00F17570"/>
    <w:rsid w:val="00F17ABB"/>
    <w:rsid w:val="00F17AE3"/>
    <w:rsid w:val="00F20039"/>
    <w:rsid w:val="00F20366"/>
    <w:rsid w:val="00F20A89"/>
    <w:rsid w:val="00F20C70"/>
    <w:rsid w:val="00F22080"/>
    <w:rsid w:val="00F221AA"/>
    <w:rsid w:val="00F22280"/>
    <w:rsid w:val="00F2331D"/>
    <w:rsid w:val="00F23DD7"/>
    <w:rsid w:val="00F24692"/>
    <w:rsid w:val="00F24800"/>
    <w:rsid w:val="00F24981"/>
    <w:rsid w:val="00F25264"/>
    <w:rsid w:val="00F25E3E"/>
    <w:rsid w:val="00F26376"/>
    <w:rsid w:val="00F27456"/>
    <w:rsid w:val="00F278EB"/>
    <w:rsid w:val="00F3075E"/>
    <w:rsid w:val="00F311B9"/>
    <w:rsid w:val="00F33764"/>
    <w:rsid w:val="00F33812"/>
    <w:rsid w:val="00F34FB5"/>
    <w:rsid w:val="00F3518F"/>
    <w:rsid w:val="00F358A1"/>
    <w:rsid w:val="00F35EEF"/>
    <w:rsid w:val="00F36559"/>
    <w:rsid w:val="00F37196"/>
    <w:rsid w:val="00F376BD"/>
    <w:rsid w:val="00F41473"/>
    <w:rsid w:val="00F4342C"/>
    <w:rsid w:val="00F440C1"/>
    <w:rsid w:val="00F44560"/>
    <w:rsid w:val="00F46C76"/>
    <w:rsid w:val="00F4795B"/>
    <w:rsid w:val="00F47ADF"/>
    <w:rsid w:val="00F503E9"/>
    <w:rsid w:val="00F50555"/>
    <w:rsid w:val="00F50B55"/>
    <w:rsid w:val="00F53904"/>
    <w:rsid w:val="00F555E8"/>
    <w:rsid w:val="00F560CC"/>
    <w:rsid w:val="00F56711"/>
    <w:rsid w:val="00F60417"/>
    <w:rsid w:val="00F629AD"/>
    <w:rsid w:val="00F653C2"/>
    <w:rsid w:val="00F65921"/>
    <w:rsid w:val="00F66530"/>
    <w:rsid w:val="00F7167B"/>
    <w:rsid w:val="00F721B3"/>
    <w:rsid w:val="00F72AA7"/>
    <w:rsid w:val="00F73C0F"/>
    <w:rsid w:val="00F752D4"/>
    <w:rsid w:val="00F753F5"/>
    <w:rsid w:val="00F76309"/>
    <w:rsid w:val="00F7649E"/>
    <w:rsid w:val="00F7677D"/>
    <w:rsid w:val="00F769F0"/>
    <w:rsid w:val="00F77A61"/>
    <w:rsid w:val="00F806BB"/>
    <w:rsid w:val="00F80AE5"/>
    <w:rsid w:val="00F80FD7"/>
    <w:rsid w:val="00F84459"/>
    <w:rsid w:val="00F84700"/>
    <w:rsid w:val="00F85647"/>
    <w:rsid w:val="00F859B2"/>
    <w:rsid w:val="00F85E42"/>
    <w:rsid w:val="00F87B36"/>
    <w:rsid w:val="00F90EC7"/>
    <w:rsid w:val="00F90FC3"/>
    <w:rsid w:val="00F91251"/>
    <w:rsid w:val="00F91620"/>
    <w:rsid w:val="00F9168B"/>
    <w:rsid w:val="00F91AE6"/>
    <w:rsid w:val="00F9209E"/>
    <w:rsid w:val="00F92816"/>
    <w:rsid w:val="00F92CC9"/>
    <w:rsid w:val="00F933F7"/>
    <w:rsid w:val="00F93C35"/>
    <w:rsid w:val="00F941F1"/>
    <w:rsid w:val="00F945F7"/>
    <w:rsid w:val="00F956FE"/>
    <w:rsid w:val="00F95E30"/>
    <w:rsid w:val="00F96401"/>
    <w:rsid w:val="00F96F03"/>
    <w:rsid w:val="00F97852"/>
    <w:rsid w:val="00F97C11"/>
    <w:rsid w:val="00FA29BD"/>
    <w:rsid w:val="00FA30F7"/>
    <w:rsid w:val="00FA4F05"/>
    <w:rsid w:val="00FA58B9"/>
    <w:rsid w:val="00FA58DE"/>
    <w:rsid w:val="00FA5D98"/>
    <w:rsid w:val="00FA67B3"/>
    <w:rsid w:val="00FB0E5E"/>
    <w:rsid w:val="00FB21E5"/>
    <w:rsid w:val="00FB21FC"/>
    <w:rsid w:val="00FB2884"/>
    <w:rsid w:val="00FB2991"/>
    <w:rsid w:val="00FB4737"/>
    <w:rsid w:val="00FB57F1"/>
    <w:rsid w:val="00FB7634"/>
    <w:rsid w:val="00FB7B1F"/>
    <w:rsid w:val="00FB7CB3"/>
    <w:rsid w:val="00FC04BD"/>
    <w:rsid w:val="00FC0C41"/>
    <w:rsid w:val="00FC1200"/>
    <w:rsid w:val="00FC14D6"/>
    <w:rsid w:val="00FC215D"/>
    <w:rsid w:val="00FC2A02"/>
    <w:rsid w:val="00FC3230"/>
    <w:rsid w:val="00FC3AD8"/>
    <w:rsid w:val="00FC3FF2"/>
    <w:rsid w:val="00FC48FA"/>
    <w:rsid w:val="00FC4EE5"/>
    <w:rsid w:val="00FD05BA"/>
    <w:rsid w:val="00FD164B"/>
    <w:rsid w:val="00FD1671"/>
    <w:rsid w:val="00FD40FE"/>
    <w:rsid w:val="00FD6331"/>
    <w:rsid w:val="00FD6756"/>
    <w:rsid w:val="00FE06B9"/>
    <w:rsid w:val="00FE0732"/>
    <w:rsid w:val="00FE0A02"/>
    <w:rsid w:val="00FE1D92"/>
    <w:rsid w:val="00FE2BEC"/>
    <w:rsid w:val="00FE34EB"/>
    <w:rsid w:val="00FE3A58"/>
    <w:rsid w:val="00FE495F"/>
    <w:rsid w:val="00FE4FFF"/>
    <w:rsid w:val="00FE54C3"/>
    <w:rsid w:val="00FE55E3"/>
    <w:rsid w:val="00FE6AC8"/>
    <w:rsid w:val="00FE6C00"/>
    <w:rsid w:val="00FE6F33"/>
    <w:rsid w:val="00FE7D48"/>
    <w:rsid w:val="00FF0F7A"/>
    <w:rsid w:val="00FF0F8F"/>
    <w:rsid w:val="00FF2112"/>
    <w:rsid w:val="00FF3DBD"/>
    <w:rsid w:val="00FF41D5"/>
    <w:rsid w:val="00FF423E"/>
    <w:rsid w:val="00FF55DF"/>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2B7"/>
    <w:pPr>
      <w:spacing w:after="180" w:line="240" w:lineRule="auto"/>
      <w:ind w:left="0" w:firstLine="0"/>
      <w:jc w:val="left"/>
    </w:pPr>
    <w:rPr>
      <w:rFonts w:ascii="Times New Roman" w:eastAsia="MS Mincho" w:hAnsi="Times New Roman" w:cs="Times New Roman"/>
      <w:sz w:val="20"/>
      <w:szCs w:val="20"/>
      <w:lang w:val="en-GB"/>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qFormat/>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5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iPriority w:val="99"/>
    <w:unhideWhenUsed/>
    <w:qFormat/>
    <w:rsid w:val="00B737E8"/>
  </w:style>
  <w:style w:type="character" w:customStyle="1" w:styleId="CommentTextChar">
    <w:name w:val="Comment Text Char"/>
    <w:basedOn w:val="DefaultParagraphFont"/>
    <w:link w:val="CommentText"/>
    <w:uiPriority w:val="99"/>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qFormat/>
    <w:rsid w:val="002D3732"/>
    <w:pPr>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qFormat/>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pPr>
    <w:rPr>
      <w:noProof/>
    </w:rPr>
  </w:style>
  <w:style w:type="paragraph" w:customStyle="1" w:styleId="EX">
    <w:name w:val="EX"/>
    <w:basedOn w:val="Normal"/>
    <w:rsid w:val="002D3732"/>
    <w:pPr>
      <w:keepLines/>
      <w:spacing w:before="60"/>
      <w:ind w:left="1136" w:hanging="1136"/>
    </w:pPr>
  </w:style>
  <w:style w:type="paragraph" w:customStyle="1" w:styleId="EW">
    <w:name w:val="EW"/>
    <w:basedOn w:val="EX"/>
    <w:rsid w:val="002D3732"/>
    <w:pPr>
      <w:spacing w:after="0"/>
    </w:pPr>
  </w:style>
  <w:style w:type="paragraph" w:customStyle="1" w:styleId="FP">
    <w:name w:val="FP"/>
    <w:basedOn w:val="Normal"/>
    <w:qFormat/>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link w:val="TACChar"/>
    <w:qFormat/>
    <w:rsid w:val="002D3732"/>
    <w:pPr>
      <w:jc w:val="center"/>
    </w:pPr>
  </w:style>
  <w:style w:type="paragraph" w:customStyle="1" w:styleId="TAH">
    <w:name w:val="TAH"/>
    <w:basedOn w:val="TAC"/>
    <w:link w:val="TAHCar"/>
    <w:qFormat/>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ind w:left="851"/>
    </w:pPr>
  </w:style>
  <w:style w:type="paragraph" w:customStyle="1" w:styleId="INDENT2">
    <w:name w:val="INDENT2"/>
    <w:basedOn w:val="Normal"/>
    <w:rsid w:val="002D3732"/>
    <w:pPr>
      <w:ind w:left="1135" w:hanging="284"/>
    </w:pPr>
  </w:style>
  <w:style w:type="paragraph" w:customStyle="1" w:styleId="INDENT3">
    <w:name w:val="INDENT3"/>
    <w:basedOn w:val="Normal"/>
    <w:rsid w:val="002D3732"/>
    <w:pPr>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pPr>
    <w:rPr>
      <w:b/>
    </w:rPr>
  </w:style>
  <w:style w:type="paragraph" w:customStyle="1" w:styleId="enumlev2">
    <w:name w:val="enumlev2"/>
    <w:basedOn w:val="Normal"/>
    <w:rsid w:val="002D3732"/>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2D3732"/>
    <w:pPr>
      <w:keepNext/>
      <w:keepLines/>
      <w:spacing w:before="24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style>
  <w:style w:type="paragraph" w:customStyle="1" w:styleId="Guidance">
    <w:name w:val="Guidance"/>
    <w:basedOn w:val="Normal"/>
    <w:rsid w:val="002D3732"/>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qFormat/>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qFormat/>
    <w:locked/>
    <w:rsid w:val="002D3732"/>
    <w:rPr>
      <w:rFonts w:ascii="Arial" w:eastAsia="Times New Roman" w:hAnsi="Arial" w:cs="Times New Roman"/>
      <w:b/>
      <w:sz w:val="18"/>
      <w:szCs w:val="20"/>
      <w:lang w:val="en-GB"/>
    </w:rPr>
  </w:style>
  <w:style w:type="character" w:customStyle="1" w:styleId="B10">
    <w:name w:val="B1 (文字)"/>
    <w:qFormat/>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pPr>
    <w:rPr>
      <w:rFonts w:ascii="Calibri" w:hAnsi="Calibri" w:cs="Calibri"/>
      <w:lang w:eastAsia="en-GB"/>
    </w:rPr>
  </w:style>
  <w:style w:type="character" w:customStyle="1" w:styleId="normaltextrun">
    <w:name w:val="normaltextrun"/>
    <w:basedOn w:val="DefaultParagraphFont"/>
    <w:qForma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pPr>
    <w:rPr>
      <w:b/>
      <w:bCs/>
      <w:iCs/>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pPr>
    <w:rPr>
      <w:iCs/>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sz w:val="22"/>
      <w:szCs w:val="22"/>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Normal"/>
    <w:link w:val="0MaintextChar"/>
    <w:qFormat/>
    <w:rsid w:val="0083461A"/>
    <w:pPr>
      <w:spacing w:after="100" w:afterAutospacing="1" w:line="288" w:lineRule="auto"/>
      <w:ind w:firstLine="360"/>
    </w:pPr>
    <w:rPr>
      <w:rFonts w:eastAsia="Malgun Gothic" w:cs="Batang"/>
      <w:iCs/>
    </w:rPr>
  </w:style>
  <w:style w:type="character" w:customStyle="1" w:styleId="0MaintextChar">
    <w:name w:val="0 Main text Char"/>
    <w:link w:val="0Maintext"/>
    <w:qFormat/>
    <w:rsid w:val="0083461A"/>
    <w:rPr>
      <w:rFonts w:ascii="Times New Roman" w:eastAsia="Malgun Gothic" w:hAnsi="Times New Roman" w:cs="Batang"/>
      <w:sz w:val="20"/>
      <w:szCs w:val="20"/>
      <w:lang w:val="en-GB"/>
    </w:rPr>
  </w:style>
  <w:style w:type="table" w:customStyle="1" w:styleId="TableGrid47">
    <w:name w:val="TableGrid47"/>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6">
    <w:name w:val="TableGrid46"/>
    <w:basedOn w:val="TableNormal"/>
    <w:next w:val="TableGrid"/>
    <w:uiPriority w:val="39"/>
    <w:qFormat/>
    <w:rsid w:val="004A2747"/>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Char1">
    <w:name w:val="B1 Char1"/>
    <w:qFormat/>
    <w:rsid w:val="00B70C0D"/>
    <w:rPr>
      <w:rFonts w:ascii="Times New Roman" w:eastAsia="Times New Roman" w:hAnsi="Times New Roman" w:cs="Times New Roman"/>
      <w:sz w:val="20"/>
      <w:szCs w:val="20"/>
      <w:lang w:val="en-GB" w:eastAsia="en-GB"/>
    </w:rPr>
  </w:style>
  <w:style w:type="paragraph" w:customStyle="1" w:styleId="Default">
    <w:name w:val="Default"/>
    <w:rsid w:val="00DF2C94"/>
    <w:pPr>
      <w:autoSpaceDE w:val="0"/>
      <w:autoSpaceDN w:val="0"/>
      <w:adjustRightInd w:val="0"/>
      <w:spacing w:after="0" w:line="240" w:lineRule="auto"/>
      <w:ind w:left="0" w:firstLine="0"/>
      <w:jc w:val="left"/>
    </w:pPr>
    <w:rPr>
      <w:rFonts w:ascii="Times New Roman" w:hAnsi="Times New Roman" w:cs="Times New Roman"/>
      <w:color w:val="000000"/>
      <w:sz w:val="24"/>
      <w:szCs w:val="24"/>
    </w:rPr>
  </w:style>
  <w:style w:type="character" w:customStyle="1" w:styleId="TACChar">
    <w:name w:val="TAC Char"/>
    <w:link w:val="TAC"/>
    <w:qFormat/>
    <w:rsid w:val="00EF1356"/>
    <w:rPr>
      <w:rFonts w:ascii="Arial" w:eastAsia="MS Mincho" w:hAnsi="Arial" w:cs="Times New Roman"/>
      <w:sz w:val="18"/>
      <w:szCs w:val="20"/>
      <w:lang w:val="en-GB"/>
    </w:rPr>
  </w:style>
  <w:style w:type="paragraph" w:customStyle="1" w:styleId="StyleHeading1H1h1appheading1l1MemoHeading1h11h12h13h">
    <w:name w:val="Style Heading 1H1h1app heading 1l1Memo Heading 1h11h12h13h..."/>
    <w:basedOn w:val="Heading1"/>
    <w:qFormat/>
    <w:rsid w:val="00EF1356"/>
    <w:pPr>
      <w:keepNext w:val="0"/>
      <w:keepLines w:val="0"/>
      <w:widowControl w:val="0"/>
      <w:numPr>
        <w:numId w:val="181"/>
      </w:numPr>
      <w:pBdr>
        <w:top w:val="none" w:sz="0" w:space="0" w:color="auto"/>
      </w:pBdr>
      <w:overflowPunct/>
      <w:autoSpaceDE/>
      <w:autoSpaceDN/>
      <w:adjustRightInd/>
      <w:spacing w:after="60"/>
      <w:jc w:val="left"/>
      <w:textAlignment w:val="auto"/>
    </w:pPr>
    <w:rPr>
      <w:rFonts w:ascii="Helvetica" w:hAnsi="Helvetica" w:cs="Times New Roman"/>
      <w:b/>
      <w:bCs/>
      <w:kern w:val="3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3144122">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29428008">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47657233">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3928">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2028684">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535567">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0899307">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6829010">
      <w:bodyDiv w:val="1"/>
      <w:marLeft w:val="0"/>
      <w:marRight w:val="0"/>
      <w:marTop w:val="0"/>
      <w:marBottom w:val="0"/>
      <w:divBdr>
        <w:top w:val="none" w:sz="0" w:space="0" w:color="auto"/>
        <w:left w:val="none" w:sz="0" w:space="0" w:color="auto"/>
        <w:bottom w:val="none" w:sz="0" w:space="0" w:color="auto"/>
        <w:right w:val="none" w:sz="0" w:space="0" w:color="auto"/>
      </w:divBdr>
    </w:div>
    <w:div w:id="97022469">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99374922">
      <w:bodyDiv w:val="1"/>
      <w:marLeft w:val="0"/>
      <w:marRight w:val="0"/>
      <w:marTop w:val="0"/>
      <w:marBottom w:val="0"/>
      <w:divBdr>
        <w:top w:val="none" w:sz="0" w:space="0" w:color="auto"/>
        <w:left w:val="none" w:sz="0" w:space="0" w:color="auto"/>
        <w:bottom w:val="none" w:sz="0" w:space="0" w:color="auto"/>
        <w:right w:val="none" w:sz="0" w:space="0" w:color="auto"/>
      </w:divBdr>
    </w:div>
    <w:div w:id="100034908">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4882261">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0973554">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0410628">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2767645">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277604">
      <w:bodyDiv w:val="1"/>
      <w:marLeft w:val="0"/>
      <w:marRight w:val="0"/>
      <w:marTop w:val="0"/>
      <w:marBottom w:val="0"/>
      <w:divBdr>
        <w:top w:val="none" w:sz="0" w:space="0" w:color="auto"/>
        <w:left w:val="none" w:sz="0" w:space="0" w:color="auto"/>
        <w:bottom w:val="none" w:sz="0" w:space="0" w:color="auto"/>
        <w:right w:val="none" w:sz="0" w:space="0" w:color="auto"/>
      </w:divBdr>
    </w:div>
    <w:div w:id="197859640">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198977186">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1698652">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215940">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6641468">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7364689">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180857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0150858">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777734">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399448351">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668978">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89445326">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002140">
      <w:bodyDiv w:val="1"/>
      <w:marLeft w:val="0"/>
      <w:marRight w:val="0"/>
      <w:marTop w:val="0"/>
      <w:marBottom w:val="0"/>
      <w:divBdr>
        <w:top w:val="none" w:sz="0" w:space="0" w:color="auto"/>
        <w:left w:val="none" w:sz="0" w:space="0" w:color="auto"/>
        <w:bottom w:val="none" w:sz="0" w:space="0" w:color="auto"/>
        <w:right w:val="none" w:sz="0" w:space="0" w:color="auto"/>
      </w:divBdr>
    </w:div>
    <w:div w:id="500123333">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483490">
      <w:bodyDiv w:val="1"/>
      <w:marLeft w:val="0"/>
      <w:marRight w:val="0"/>
      <w:marTop w:val="0"/>
      <w:marBottom w:val="0"/>
      <w:divBdr>
        <w:top w:val="none" w:sz="0" w:space="0" w:color="auto"/>
        <w:left w:val="none" w:sz="0" w:space="0" w:color="auto"/>
        <w:bottom w:val="none" w:sz="0" w:space="0" w:color="auto"/>
        <w:right w:val="none" w:sz="0" w:space="0" w:color="auto"/>
      </w:divBdr>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4053804">
      <w:bodyDiv w:val="1"/>
      <w:marLeft w:val="0"/>
      <w:marRight w:val="0"/>
      <w:marTop w:val="0"/>
      <w:marBottom w:val="0"/>
      <w:divBdr>
        <w:top w:val="none" w:sz="0" w:space="0" w:color="auto"/>
        <w:left w:val="none" w:sz="0" w:space="0" w:color="auto"/>
        <w:bottom w:val="none" w:sz="0" w:space="0" w:color="auto"/>
        <w:right w:val="none" w:sz="0" w:space="0" w:color="auto"/>
      </w:divBdr>
    </w:div>
    <w:div w:id="528764484">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60333252">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4119339">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2101537">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4235060">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57458581">
      <w:bodyDiv w:val="1"/>
      <w:marLeft w:val="0"/>
      <w:marRight w:val="0"/>
      <w:marTop w:val="0"/>
      <w:marBottom w:val="0"/>
      <w:divBdr>
        <w:top w:val="none" w:sz="0" w:space="0" w:color="auto"/>
        <w:left w:val="none" w:sz="0" w:space="0" w:color="auto"/>
        <w:bottom w:val="none" w:sz="0" w:space="0" w:color="auto"/>
        <w:right w:val="none" w:sz="0" w:space="0" w:color="auto"/>
      </w:divBdr>
    </w:div>
    <w:div w:id="660162771">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3187308">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2796841">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9259097">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067946">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2430639">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43471087">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2381023">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7619229">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4310001">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82081068">
      <w:bodyDiv w:val="1"/>
      <w:marLeft w:val="0"/>
      <w:marRight w:val="0"/>
      <w:marTop w:val="0"/>
      <w:marBottom w:val="0"/>
      <w:divBdr>
        <w:top w:val="none" w:sz="0" w:space="0" w:color="auto"/>
        <w:left w:val="none" w:sz="0" w:space="0" w:color="auto"/>
        <w:bottom w:val="none" w:sz="0" w:space="0" w:color="auto"/>
        <w:right w:val="none" w:sz="0" w:space="0" w:color="auto"/>
      </w:divBdr>
    </w:div>
    <w:div w:id="988629477">
      <w:bodyDiv w:val="1"/>
      <w:marLeft w:val="0"/>
      <w:marRight w:val="0"/>
      <w:marTop w:val="0"/>
      <w:marBottom w:val="0"/>
      <w:divBdr>
        <w:top w:val="none" w:sz="0" w:space="0" w:color="auto"/>
        <w:left w:val="none" w:sz="0" w:space="0" w:color="auto"/>
        <w:bottom w:val="none" w:sz="0" w:space="0" w:color="auto"/>
        <w:right w:val="none" w:sz="0" w:space="0" w:color="auto"/>
      </w:divBdr>
    </w:div>
    <w:div w:id="988903714">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897047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0832756">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47143701">
      <w:bodyDiv w:val="1"/>
      <w:marLeft w:val="0"/>
      <w:marRight w:val="0"/>
      <w:marTop w:val="0"/>
      <w:marBottom w:val="0"/>
      <w:divBdr>
        <w:top w:val="none" w:sz="0" w:space="0" w:color="auto"/>
        <w:left w:val="none" w:sz="0" w:space="0" w:color="auto"/>
        <w:bottom w:val="none" w:sz="0" w:space="0" w:color="auto"/>
        <w:right w:val="none" w:sz="0" w:space="0" w:color="auto"/>
      </w:divBdr>
    </w:div>
    <w:div w:id="1047491052">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0902676">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4902177">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49135282">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19800490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1523414">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86110049">
      <w:bodyDiv w:val="1"/>
      <w:marLeft w:val="0"/>
      <w:marRight w:val="0"/>
      <w:marTop w:val="0"/>
      <w:marBottom w:val="0"/>
      <w:divBdr>
        <w:top w:val="none" w:sz="0" w:space="0" w:color="auto"/>
        <w:left w:val="none" w:sz="0" w:space="0" w:color="auto"/>
        <w:bottom w:val="none" w:sz="0" w:space="0" w:color="auto"/>
        <w:right w:val="none" w:sz="0" w:space="0" w:color="auto"/>
      </w:divBdr>
    </w:div>
    <w:div w:id="1287159762">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241222">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304962">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26607507">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197244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8936278">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2834743">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234995">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1473890">
      <w:bodyDiv w:val="1"/>
      <w:marLeft w:val="0"/>
      <w:marRight w:val="0"/>
      <w:marTop w:val="0"/>
      <w:marBottom w:val="0"/>
      <w:divBdr>
        <w:top w:val="none" w:sz="0" w:space="0" w:color="auto"/>
        <w:left w:val="none" w:sz="0" w:space="0" w:color="auto"/>
        <w:bottom w:val="none" w:sz="0" w:space="0" w:color="auto"/>
        <w:right w:val="none" w:sz="0" w:space="0" w:color="auto"/>
      </w:divBdr>
    </w:div>
    <w:div w:id="1543251330">
      <w:bodyDiv w:val="1"/>
      <w:marLeft w:val="0"/>
      <w:marRight w:val="0"/>
      <w:marTop w:val="0"/>
      <w:marBottom w:val="0"/>
      <w:divBdr>
        <w:top w:val="none" w:sz="0" w:space="0" w:color="auto"/>
        <w:left w:val="none" w:sz="0" w:space="0" w:color="auto"/>
        <w:bottom w:val="none" w:sz="0" w:space="0" w:color="auto"/>
        <w:right w:val="none" w:sz="0" w:space="0" w:color="auto"/>
      </w:divBdr>
    </w:div>
    <w:div w:id="1545869661">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0802752">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22344897">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4338666">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2657270">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3402466">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3577962">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79512713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3136501">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367397">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39466611">
      <w:bodyDiv w:val="1"/>
      <w:marLeft w:val="0"/>
      <w:marRight w:val="0"/>
      <w:marTop w:val="0"/>
      <w:marBottom w:val="0"/>
      <w:divBdr>
        <w:top w:val="none" w:sz="0" w:space="0" w:color="auto"/>
        <w:left w:val="none" w:sz="0" w:space="0" w:color="auto"/>
        <w:bottom w:val="none" w:sz="0" w:space="0" w:color="auto"/>
        <w:right w:val="none" w:sz="0" w:space="0" w:color="auto"/>
      </w:divBdr>
    </w:div>
    <w:div w:id="1840461663">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62474332">
      <w:bodyDiv w:val="1"/>
      <w:marLeft w:val="0"/>
      <w:marRight w:val="0"/>
      <w:marTop w:val="0"/>
      <w:marBottom w:val="0"/>
      <w:divBdr>
        <w:top w:val="none" w:sz="0" w:space="0" w:color="auto"/>
        <w:left w:val="none" w:sz="0" w:space="0" w:color="auto"/>
        <w:bottom w:val="none" w:sz="0" w:space="0" w:color="auto"/>
        <w:right w:val="none" w:sz="0" w:space="0" w:color="auto"/>
      </w:divBdr>
    </w:div>
    <w:div w:id="1864590640">
      <w:bodyDiv w:val="1"/>
      <w:marLeft w:val="0"/>
      <w:marRight w:val="0"/>
      <w:marTop w:val="0"/>
      <w:marBottom w:val="0"/>
      <w:divBdr>
        <w:top w:val="none" w:sz="0" w:space="0" w:color="auto"/>
        <w:left w:val="none" w:sz="0" w:space="0" w:color="auto"/>
        <w:bottom w:val="none" w:sz="0" w:space="0" w:color="auto"/>
        <w:right w:val="none" w:sz="0" w:space="0" w:color="auto"/>
      </w:divBdr>
    </w:div>
    <w:div w:id="1869487495">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02568">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576263">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3852765">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282544">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35498846">
      <w:bodyDiv w:val="1"/>
      <w:marLeft w:val="0"/>
      <w:marRight w:val="0"/>
      <w:marTop w:val="0"/>
      <w:marBottom w:val="0"/>
      <w:divBdr>
        <w:top w:val="none" w:sz="0" w:space="0" w:color="auto"/>
        <w:left w:val="none" w:sz="0" w:space="0" w:color="auto"/>
        <w:bottom w:val="none" w:sz="0" w:space="0" w:color="auto"/>
        <w:right w:val="none" w:sz="0" w:space="0" w:color="auto"/>
      </w:divBdr>
    </w:div>
    <w:div w:id="2040087180">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484443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3821152">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1072345">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89233173">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21341321">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8523283">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RAN1_118b</b:Tag>
    <b:SourceType>Report</b:SourceType>
    <b:Guid>{145D3593-6BC3-4799-9CEE-DA4BD5546367}</b:Guid>
    <b:Author>
      <b:Author>
        <b:Corporate>3GPP TSG RAN WG1#118bis</b:Corporate>
      </b:Author>
    </b:Author>
    <b:Title>Draft Meeting Report</b:Title>
    <b:Year>Oct. 14-18, 2024</b:Year>
    <b:City>Hefei, Anhui, China</b:City>
    <b:RefOrder>1</b:RefOrder>
  </b:Source>
  <b:Source>
    <b:Tag>TR38901</b:Tag>
    <b:SourceType>Report</b:SourceType>
    <b:Guid>{4782B44A-6DBE-4A32-A320-024B9373D499}</b:Guid>
    <b:Author>
      <b:Author>
        <b:Corporate>3GPP TR 38.901</b:Corporate>
      </b:Author>
    </b:Author>
    <b:Title>Study on channel model for frequencies from 0.5 to 100 GHz</b:Title>
    <b:Year>Mar. 2022</b:Year>
    <b:RefOrder>2</b:RefOrder>
  </b:Source>
</b:Sources>
</file>

<file path=customXml/itemProps1.xml><?xml version="1.0" encoding="utf-8"?>
<ds:datastoreItem xmlns:ds="http://schemas.openxmlformats.org/officeDocument/2006/customXml" ds:itemID="{949EAE5F-A9C7-46F5-9B2A-4BA37FBB7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2233</Words>
  <Characters>12729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2024-10-03T22:54:00Z</dcterms:created>
  <dcterms:modified xsi:type="dcterms:W3CDTF">2024-11-08T05:24:00Z</dcterms:modified>
</cp:coreProperties>
</file>